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E9" w:rsidRDefault="003031E9" w:rsidP="003031E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2"/>
          <w:szCs w:val="20"/>
        </w:rPr>
      </w:pPr>
      <w:r>
        <w:rPr>
          <w:rFonts w:asciiTheme="minorHAnsi" w:hAnsiTheme="minorHAnsi" w:cstheme="minorHAnsi"/>
          <w:b/>
          <w:sz w:val="32"/>
          <w:szCs w:val="20"/>
        </w:rPr>
        <w:t>Verslag Dagelijks B</w:t>
      </w:r>
      <w:r w:rsidRPr="00A9074A">
        <w:rPr>
          <w:rFonts w:asciiTheme="minorHAnsi" w:hAnsiTheme="minorHAnsi" w:cstheme="minorHAnsi"/>
          <w:b/>
          <w:sz w:val="32"/>
          <w:szCs w:val="20"/>
        </w:rPr>
        <w:t xml:space="preserve">estuur LOP Geraardsbergen Basis </w:t>
      </w:r>
    </w:p>
    <w:p w:rsidR="003031E9" w:rsidRPr="00A9074A" w:rsidRDefault="003031E9" w:rsidP="003031E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2"/>
          <w:szCs w:val="20"/>
        </w:rPr>
      </w:pPr>
      <w:r>
        <w:rPr>
          <w:rFonts w:asciiTheme="minorHAnsi" w:hAnsiTheme="minorHAnsi" w:cstheme="minorHAnsi"/>
          <w:b/>
          <w:sz w:val="32"/>
          <w:szCs w:val="20"/>
        </w:rPr>
        <w:t xml:space="preserve">17 november </w:t>
      </w:r>
      <w:r w:rsidRPr="00A9074A">
        <w:rPr>
          <w:rFonts w:asciiTheme="minorHAnsi" w:hAnsiTheme="minorHAnsi" w:cstheme="minorHAnsi"/>
          <w:b/>
          <w:sz w:val="32"/>
          <w:szCs w:val="20"/>
        </w:rPr>
        <w:t>2011</w:t>
      </w:r>
    </w:p>
    <w:p w:rsidR="003031E9" w:rsidRDefault="003031E9" w:rsidP="003031E9">
      <w:pPr>
        <w:jc w:val="both"/>
        <w:rPr>
          <w:rFonts w:asciiTheme="minorHAnsi" w:hAnsiTheme="minorHAnsi" w:cstheme="minorHAnsi"/>
          <w:szCs w:val="20"/>
        </w:rPr>
      </w:pPr>
      <w:r w:rsidRPr="000706A2">
        <w:rPr>
          <w:rFonts w:asciiTheme="minorHAnsi" w:hAnsiTheme="minorHAnsi" w:cstheme="minorHAnsi"/>
          <w:szCs w:val="20"/>
        </w:rPr>
        <w:t> </w:t>
      </w:r>
    </w:p>
    <w:p w:rsidR="003031E9" w:rsidRPr="000706A2" w:rsidRDefault="003031E9" w:rsidP="003031E9">
      <w:pPr>
        <w:jc w:val="both"/>
        <w:rPr>
          <w:rFonts w:asciiTheme="minorHAnsi" w:hAnsiTheme="minorHAnsi" w:cstheme="minorHAnsi"/>
          <w:szCs w:val="20"/>
        </w:rPr>
      </w:pPr>
    </w:p>
    <w:p w:rsidR="003031E9" w:rsidRPr="000706A2" w:rsidRDefault="003031E9" w:rsidP="003031E9">
      <w:pPr>
        <w:shd w:val="clear" w:color="auto" w:fill="D9D9D9"/>
        <w:jc w:val="both"/>
        <w:rPr>
          <w:rFonts w:asciiTheme="minorHAnsi" w:hAnsiTheme="minorHAnsi" w:cstheme="minorHAnsi"/>
          <w:szCs w:val="20"/>
        </w:rPr>
      </w:pPr>
      <w:r w:rsidRPr="000706A2">
        <w:rPr>
          <w:rFonts w:asciiTheme="minorHAnsi" w:hAnsiTheme="minorHAnsi" w:cstheme="minorHAnsi"/>
          <w:szCs w:val="20"/>
        </w:rPr>
        <w:t>Aanwezig / Verontschuldigd</w:t>
      </w:r>
    </w:p>
    <w:p w:rsidR="003031E9" w:rsidRPr="000706A2" w:rsidRDefault="003031E9" w:rsidP="003031E9">
      <w:pPr>
        <w:jc w:val="both"/>
        <w:rPr>
          <w:rFonts w:asciiTheme="minorHAnsi" w:hAnsiTheme="minorHAnsi" w:cstheme="minorHAnsi"/>
          <w:i/>
          <w:szCs w:val="20"/>
        </w:rPr>
      </w:pPr>
    </w:p>
    <w:tbl>
      <w:tblPr>
        <w:tblW w:w="91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34"/>
        <w:gridCol w:w="1560"/>
        <w:gridCol w:w="5766"/>
        <w:gridCol w:w="720"/>
      </w:tblGrid>
      <w:tr w:rsidR="003031E9" w:rsidRPr="000706A2" w:rsidTr="005670A3">
        <w:trPr>
          <w:cantSplit/>
          <w:trHeight w:hRule="exact" w:val="259"/>
        </w:trPr>
        <w:tc>
          <w:tcPr>
            <w:tcW w:w="1134"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Lutgart</w:t>
            </w:r>
          </w:p>
        </w:tc>
        <w:tc>
          <w:tcPr>
            <w:tcW w:w="1560"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Coppens</w:t>
            </w:r>
          </w:p>
        </w:tc>
        <w:tc>
          <w:tcPr>
            <w:tcW w:w="5766"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LOP-voorzitter</w:t>
            </w:r>
          </w:p>
        </w:tc>
        <w:tc>
          <w:tcPr>
            <w:tcW w:w="720"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A</w:t>
            </w:r>
          </w:p>
        </w:tc>
      </w:tr>
      <w:tr w:rsidR="003031E9" w:rsidRPr="000706A2" w:rsidTr="005670A3">
        <w:trPr>
          <w:cantSplit/>
          <w:trHeight w:hRule="exact" w:val="259"/>
        </w:trPr>
        <w:tc>
          <w:tcPr>
            <w:tcW w:w="1134"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Luc</w:t>
            </w:r>
          </w:p>
        </w:tc>
        <w:tc>
          <w:tcPr>
            <w:tcW w:w="1560"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Top</w:t>
            </w:r>
          </w:p>
        </w:tc>
        <w:tc>
          <w:tcPr>
            <w:tcW w:w="5766"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LOP-deskundige (verslag)</w:t>
            </w:r>
          </w:p>
        </w:tc>
        <w:tc>
          <w:tcPr>
            <w:tcW w:w="720"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A</w:t>
            </w:r>
          </w:p>
        </w:tc>
      </w:tr>
      <w:tr w:rsidR="003031E9" w:rsidRPr="000706A2" w:rsidTr="005670A3">
        <w:trPr>
          <w:cantSplit/>
          <w:trHeight w:hRule="exact" w:val="259"/>
        </w:trPr>
        <w:tc>
          <w:tcPr>
            <w:tcW w:w="1134"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Geert</w:t>
            </w:r>
          </w:p>
        </w:tc>
        <w:tc>
          <w:tcPr>
            <w:tcW w:w="1560"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Flamand</w:t>
            </w:r>
          </w:p>
        </w:tc>
        <w:tc>
          <w:tcPr>
            <w:tcW w:w="5766"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coörd. dir. - KBO Geraardsbergen-Deftinge</w:t>
            </w:r>
          </w:p>
        </w:tc>
        <w:tc>
          <w:tcPr>
            <w:tcW w:w="720"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A</w:t>
            </w:r>
          </w:p>
        </w:tc>
      </w:tr>
      <w:tr w:rsidR="003031E9" w:rsidRPr="000706A2" w:rsidTr="005670A3">
        <w:trPr>
          <w:cantSplit/>
          <w:trHeight w:hRule="exact" w:val="270"/>
        </w:trPr>
        <w:tc>
          <w:tcPr>
            <w:tcW w:w="1134"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Danny</w:t>
            </w:r>
          </w:p>
        </w:tc>
        <w:tc>
          <w:tcPr>
            <w:tcW w:w="1560"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Van Boxstael</w:t>
            </w:r>
          </w:p>
        </w:tc>
        <w:tc>
          <w:tcPr>
            <w:tcW w:w="5766"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VBS Sint-Franciscus</w:t>
            </w:r>
          </w:p>
        </w:tc>
        <w:tc>
          <w:tcPr>
            <w:tcW w:w="720"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V</w:t>
            </w:r>
          </w:p>
        </w:tc>
      </w:tr>
      <w:tr w:rsidR="003031E9" w:rsidRPr="000706A2" w:rsidTr="005670A3">
        <w:trPr>
          <w:cantSplit/>
          <w:trHeight w:hRule="exact" w:val="270"/>
        </w:trPr>
        <w:tc>
          <w:tcPr>
            <w:tcW w:w="1134"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An</w:t>
            </w:r>
          </w:p>
        </w:tc>
        <w:tc>
          <w:tcPr>
            <w:tcW w:w="1560"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 xml:space="preserve">Eeman </w:t>
            </w:r>
          </w:p>
        </w:tc>
        <w:tc>
          <w:tcPr>
            <w:tcW w:w="5766"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BSGO Centrum</w:t>
            </w:r>
          </w:p>
        </w:tc>
        <w:tc>
          <w:tcPr>
            <w:tcW w:w="720" w:type="dxa"/>
          </w:tcPr>
          <w:p w:rsidR="003031E9" w:rsidRPr="000706A2" w:rsidRDefault="003031E9" w:rsidP="005670A3">
            <w:pPr>
              <w:jc w:val="both"/>
              <w:rPr>
                <w:rFonts w:asciiTheme="minorHAnsi" w:hAnsiTheme="minorHAnsi" w:cstheme="minorHAnsi"/>
                <w:szCs w:val="20"/>
              </w:rPr>
            </w:pPr>
            <w:r>
              <w:rPr>
                <w:rFonts w:asciiTheme="minorHAnsi" w:hAnsiTheme="minorHAnsi" w:cstheme="minorHAnsi"/>
                <w:szCs w:val="20"/>
              </w:rPr>
              <w:t>V</w:t>
            </w:r>
          </w:p>
        </w:tc>
      </w:tr>
      <w:tr w:rsidR="006F33B4" w:rsidRPr="000706A2" w:rsidTr="005670A3">
        <w:trPr>
          <w:cantSplit/>
          <w:trHeight w:hRule="exact" w:val="270"/>
        </w:trPr>
        <w:tc>
          <w:tcPr>
            <w:tcW w:w="1134" w:type="dxa"/>
          </w:tcPr>
          <w:p w:rsidR="006F33B4" w:rsidRPr="000706A2" w:rsidRDefault="006F33B4" w:rsidP="005670A3">
            <w:pPr>
              <w:jc w:val="both"/>
              <w:rPr>
                <w:rFonts w:asciiTheme="minorHAnsi" w:hAnsiTheme="minorHAnsi" w:cstheme="minorHAnsi"/>
                <w:szCs w:val="20"/>
              </w:rPr>
            </w:pPr>
            <w:r>
              <w:rPr>
                <w:rFonts w:asciiTheme="minorHAnsi" w:hAnsiTheme="minorHAnsi" w:cstheme="minorHAnsi"/>
                <w:szCs w:val="20"/>
              </w:rPr>
              <w:t>Helga</w:t>
            </w:r>
          </w:p>
        </w:tc>
        <w:tc>
          <w:tcPr>
            <w:tcW w:w="1560" w:type="dxa"/>
          </w:tcPr>
          <w:p w:rsidR="006F33B4" w:rsidRPr="000706A2" w:rsidRDefault="006F33B4" w:rsidP="005670A3">
            <w:pPr>
              <w:jc w:val="both"/>
              <w:rPr>
                <w:rFonts w:asciiTheme="minorHAnsi" w:hAnsiTheme="minorHAnsi" w:cstheme="minorHAnsi"/>
                <w:szCs w:val="20"/>
              </w:rPr>
            </w:pPr>
            <w:r>
              <w:rPr>
                <w:rFonts w:asciiTheme="minorHAnsi" w:hAnsiTheme="minorHAnsi" w:cstheme="minorHAnsi"/>
                <w:szCs w:val="20"/>
              </w:rPr>
              <w:t>Schrever</w:t>
            </w:r>
          </w:p>
        </w:tc>
        <w:tc>
          <w:tcPr>
            <w:tcW w:w="5766" w:type="dxa"/>
          </w:tcPr>
          <w:p w:rsidR="006F33B4" w:rsidRPr="000706A2" w:rsidRDefault="006F33B4" w:rsidP="005670A3">
            <w:pPr>
              <w:jc w:val="both"/>
              <w:rPr>
                <w:rFonts w:asciiTheme="minorHAnsi" w:hAnsiTheme="minorHAnsi" w:cstheme="minorHAnsi"/>
                <w:szCs w:val="20"/>
              </w:rPr>
            </w:pPr>
            <w:r>
              <w:rPr>
                <w:rFonts w:asciiTheme="minorHAnsi" w:hAnsiTheme="minorHAnsi" w:cstheme="minorHAnsi"/>
                <w:szCs w:val="20"/>
              </w:rPr>
              <w:t>zorgcoördinator BSGO</w:t>
            </w:r>
          </w:p>
        </w:tc>
        <w:tc>
          <w:tcPr>
            <w:tcW w:w="720" w:type="dxa"/>
          </w:tcPr>
          <w:p w:rsidR="006F33B4" w:rsidRDefault="006F33B4" w:rsidP="005670A3">
            <w:pPr>
              <w:jc w:val="both"/>
              <w:rPr>
                <w:rFonts w:asciiTheme="minorHAnsi" w:hAnsiTheme="minorHAnsi" w:cstheme="minorHAnsi"/>
                <w:szCs w:val="20"/>
              </w:rPr>
            </w:pPr>
            <w:r>
              <w:rPr>
                <w:rFonts w:asciiTheme="minorHAnsi" w:hAnsiTheme="minorHAnsi" w:cstheme="minorHAnsi"/>
                <w:szCs w:val="20"/>
              </w:rPr>
              <w:t>A</w:t>
            </w:r>
          </w:p>
        </w:tc>
      </w:tr>
      <w:tr w:rsidR="003031E9" w:rsidRPr="000706A2" w:rsidTr="005670A3">
        <w:trPr>
          <w:cantSplit/>
          <w:trHeight w:hRule="exact" w:val="270"/>
        </w:trPr>
        <w:tc>
          <w:tcPr>
            <w:tcW w:w="1134"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Liesbeth</w:t>
            </w:r>
          </w:p>
        </w:tc>
        <w:tc>
          <w:tcPr>
            <w:tcW w:w="1560"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 xml:space="preserve">De Dene </w:t>
            </w:r>
          </w:p>
        </w:tc>
        <w:tc>
          <w:tcPr>
            <w:tcW w:w="5766"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 xml:space="preserve">Freinetschool De Klaproos </w:t>
            </w:r>
          </w:p>
        </w:tc>
        <w:tc>
          <w:tcPr>
            <w:tcW w:w="720"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V</w:t>
            </w:r>
          </w:p>
        </w:tc>
      </w:tr>
      <w:tr w:rsidR="003031E9" w:rsidRPr="000706A2" w:rsidTr="005670A3">
        <w:trPr>
          <w:cantSplit/>
          <w:trHeight w:hRule="exact" w:val="270"/>
        </w:trPr>
        <w:tc>
          <w:tcPr>
            <w:tcW w:w="1134"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 xml:space="preserve">Veerle </w:t>
            </w:r>
          </w:p>
        </w:tc>
        <w:tc>
          <w:tcPr>
            <w:tcW w:w="1560"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De Saedeleer</w:t>
            </w:r>
          </w:p>
        </w:tc>
        <w:tc>
          <w:tcPr>
            <w:tcW w:w="5766"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 xml:space="preserve">CLB GO </w:t>
            </w:r>
          </w:p>
        </w:tc>
        <w:tc>
          <w:tcPr>
            <w:tcW w:w="720" w:type="dxa"/>
          </w:tcPr>
          <w:p w:rsidR="003031E9" w:rsidRPr="000706A2" w:rsidRDefault="006F33B4" w:rsidP="005670A3">
            <w:pPr>
              <w:jc w:val="both"/>
              <w:rPr>
                <w:rFonts w:asciiTheme="minorHAnsi" w:hAnsiTheme="minorHAnsi" w:cstheme="minorHAnsi"/>
                <w:szCs w:val="20"/>
              </w:rPr>
            </w:pPr>
            <w:r>
              <w:rPr>
                <w:rFonts w:asciiTheme="minorHAnsi" w:hAnsiTheme="minorHAnsi" w:cstheme="minorHAnsi"/>
                <w:szCs w:val="20"/>
              </w:rPr>
              <w:t>V</w:t>
            </w:r>
          </w:p>
        </w:tc>
      </w:tr>
      <w:tr w:rsidR="003031E9" w:rsidRPr="000706A2" w:rsidTr="005670A3">
        <w:trPr>
          <w:cantSplit/>
          <w:trHeight w:hRule="exact" w:val="270"/>
        </w:trPr>
        <w:tc>
          <w:tcPr>
            <w:tcW w:w="1134"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Hubert</w:t>
            </w:r>
          </w:p>
        </w:tc>
        <w:tc>
          <w:tcPr>
            <w:tcW w:w="1560"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De Weerdt</w:t>
            </w:r>
          </w:p>
        </w:tc>
        <w:tc>
          <w:tcPr>
            <w:tcW w:w="5766"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VO – BuO</w:t>
            </w:r>
          </w:p>
        </w:tc>
        <w:tc>
          <w:tcPr>
            <w:tcW w:w="720" w:type="dxa"/>
          </w:tcPr>
          <w:p w:rsidR="003031E9" w:rsidRPr="000706A2" w:rsidRDefault="006F33B4" w:rsidP="005670A3">
            <w:pPr>
              <w:jc w:val="both"/>
              <w:rPr>
                <w:rFonts w:asciiTheme="minorHAnsi" w:hAnsiTheme="minorHAnsi" w:cstheme="minorHAnsi"/>
                <w:szCs w:val="20"/>
              </w:rPr>
            </w:pPr>
            <w:r>
              <w:rPr>
                <w:rFonts w:asciiTheme="minorHAnsi" w:hAnsiTheme="minorHAnsi" w:cstheme="minorHAnsi"/>
                <w:szCs w:val="20"/>
              </w:rPr>
              <w:t>A</w:t>
            </w:r>
          </w:p>
        </w:tc>
      </w:tr>
      <w:tr w:rsidR="006F33B4" w:rsidRPr="000706A2" w:rsidTr="005670A3">
        <w:trPr>
          <w:cantSplit/>
          <w:trHeight w:hRule="exact" w:val="270"/>
        </w:trPr>
        <w:tc>
          <w:tcPr>
            <w:tcW w:w="1134" w:type="dxa"/>
          </w:tcPr>
          <w:p w:rsidR="006F33B4" w:rsidRPr="000706A2" w:rsidRDefault="006F33B4" w:rsidP="005670A3">
            <w:pPr>
              <w:jc w:val="both"/>
              <w:rPr>
                <w:rFonts w:asciiTheme="minorHAnsi" w:hAnsiTheme="minorHAnsi" w:cstheme="minorHAnsi"/>
                <w:szCs w:val="20"/>
              </w:rPr>
            </w:pPr>
            <w:r>
              <w:rPr>
                <w:rFonts w:asciiTheme="minorHAnsi" w:hAnsiTheme="minorHAnsi" w:cstheme="minorHAnsi"/>
                <w:szCs w:val="20"/>
              </w:rPr>
              <w:t xml:space="preserve">Paul </w:t>
            </w:r>
          </w:p>
        </w:tc>
        <w:tc>
          <w:tcPr>
            <w:tcW w:w="1560" w:type="dxa"/>
          </w:tcPr>
          <w:p w:rsidR="006F33B4" w:rsidRPr="000706A2" w:rsidRDefault="006F33B4" w:rsidP="005670A3">
            <w:pPr>
              <w:jc w:val="both"/>
              <w:rPr>
                <w:rFonts w:asciiTheme="minorHAnsi" w:hAnsiTheme="minorHAnsi" w:cstheme="minorHAnsi"/>
                <w:szCs w:val="20"/>
              </w:rPr>
            </w:pPr>
            <w:r>
              <w:rPr>
                <w:rFonts w:asciiTheme="minorHAnsi" w:hAnsiTheme="minorHAnsi" w:cstheme="minorHAnsi"/>
                <w:szCs w:val="20"/>
              </w:rPr>
              <w:t>De Tant</w:t>
            </w:r>
          </w:p>
        </w:tc>
        <w:tc>
          <w:tcPr>
            <w:tcW w:w="5766" w:type="dxa"/>
          </w:tcPr>
          <w:p w:rsidR="006F33B4" w:rsidRPr="000706A2" w:rsidRDefault="006F33B4" w:rsidP="005670A3">
            <w:pPr>
              <w:jc w:val="both"/>
              <w:rPr>
                <w:rFonts w:asciiTheme="minorHAnsi" w:hAnsiTheme="minorHAnsi" w:cstheme="minorHAnsi"/>
                <w:szCs w:val="20"/>
              </w:rPr>
            </w:pPr>
            <w:r>
              <w:rPr>
                <w:rFonts w:asciiTheme="minorHAnsi" w:hAnsiTheme="minorHAnsi" w:cstheme="minorHAnsi"/>
                <w:szCs w:val="20"/>
              </w:rPr>
              <w:t>Vrij CLB Ninove-Geraardsbergen</w:t>
            </w:r>
          </w:p>
        </w:tc>
        <w:tc>
          <w:tcPr>
            <w:tcW w:w="720" w:type="dxa"/>
          </w:tcPr>
          <w:p w:rsidR="006F33B4" w:rsidRPr="000706A2" w:rsidRDefault="006F33B4" w:rsidP="005670A3">
            <w:pPr>
              <w:jc w:val="both"/>
              <w:rPr>
                <w:rFonts w:asciiTheme="minorHAnsi" w:hAnsiTheme="minorHAnsi" w:cstheme="minorHAnsi"/>
                <w:szCs w:val="20"/>
              </w:rPr>
            </w:pPr>
            <w:r>
              <w:rPr>
                <w:rFonts w:asciiTheme="minorHAnsi" w:hAnsiTheme="minorHAnsi" w:cstheme="minorHAnsi"/>
                <w:szCs w:val="20"/>
              </w:rPr>
              <w:t>V</w:t>
            </w:r>
          </w:p>
        </w:tc>
      </w:tr>
      <w:tr w:rsidR="003031E9" w:rsidRPr="000706A2" w:rsidTr="005670A3">
        <w:trPr>
          <w:cantSplit/>
          <w:trHeight w:hRule="exact" w:val="270"/>
        </w:trPr>
        <w:tc>
          <w:tcPr>
            <w:tcW w:w="1134"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Linda</w:t>
            </w:r>
          </w:p>
        </w:tc>
        <w:tc>
          <w:tcPr>
            <w:tcW w:w="1560"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Ogiers</w:t>
            </w:r>
          </w:p>
        </w:tc>
        <w:tc>
          <w:tcPr>
            <w:tcW w:w="5766"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GO – BuO</w:t>
            </w:r>
          </w:p>
        </w:tc>
        <w:tc>
          <w:tcPr>
            <w:tcW w:w="720"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A</w:t>
            </w:r>
          </w:p>
        </w:tc>
      </w:tr>
      <w:tr w:rsidR="003031E9" w:rsidRPr="000706A2" w:rsidTr="005670A3">
        <w:trPr>
          <w:cantSplit/>
          <w:trHeight w:hRule="exact" w:val="270"/>
        </w:trPr>
        <w:tc>
          <w:tcPr>
            <w:tcW w:w="1134"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 xml:space="preserve">Nadia </w:t>
            </w:r>
          </w:p>
        </w:tc>
        <w:tc>
          <w:tcPr>
            <w:tcW w:w="1560"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El Allaoui</w:t>
            </w:r>
          </w:p>
        </w:tc>
        <w:tc>
          <w:tcPr>
            <w:tcW w:w="5766"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Odice</w:t>
            </w:r>
          </w:p>
        </w:tc>
        <w:tc>
          <w:tcPr>
            <w:tcW w:w="720" w:type="dxa"/>
          </w:tcPr>
          <w:p w:rsidR="003031E9" w:rsidRPr="000706A2" w:rsidRDefault="006F33B4" w:rsidP="005670A3">
            <w:pPr>
              <w:jc w:val="both"/>
              <w:rPr>
                <w:rFonts w:asciiTheme="minorHAnsi" w:hAnsiTheme="minorHAnsi" w:cstheme="minorHAnsi"/>
                <w:szCs w:val="20"/>
              </w:rPr>
            </w:pPr>
            <w:r>
              <w:rPr>
                <w:rFonts w:asciiTheme="minorHAnsi" w:hAnsiTheme="minorHAnsi" w:cstheme="minorHAnsi"/>
                <w:szCs w:val="20"/>
              </w:rPr>
              <w:t>A</w:t>
            </w:r>
          </w:p>
        </w:tc>
      </w:tr>
      <w:tr w:rsidR="003031E9" w:rsidRPr="000706A2" w:rsidTr="005670A3">
        <w:trPr>
          <w:cantSplit/>
          <w:trHeight w:hRule="exact" w:val="270"/>
        </w:trPr>
        <w:tc>
          <w:tcPr>
            <w:tcW w:w="1134"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 xml:space="preserve">Erwin </w:t>
            </w:r>
          </w:p>
        </w:tc>
        <w:tc>
          <w:tcPr>
            <w:tcW w:w="1560"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 xml:space="preserve">Franceus </w:t>
            </w:r>
          </w:p>
        </w:tc>
        <w:tc>
          <w:tcPr>
            <w:tcW w:w="5766"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 xml:space="preserve">Gemeentebestuur </w:t>
            </w:r>
          </w:p>
        </w:tc>
        <w:tc>
          <w:tcPr>
            <w:tcW w:w="720"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V</w:t>
            </w:r>
          </w:p>
        </w:tc>
      </w:tr>
      <w:tr w:rsidR="003031E9" w:rsidRPr="000706A2" w:rsidTr="005670A3">
        <w:trPr>
          <w:cantSplit/>
          <w:trHeight w:hRule="exact" w:val="270"/>
        </w:trPr>
        <w:tc>
          <w:tcPr>
            <w:tcW w:w="1134" w:type="dxa"/>
          </w:tcPr>
          <w:p w:rsidR="003031E9" w:rsidRPr="000706A2" w:rsidRDefault="006F33B4" w:rsidP="005670A3">
            <w:pPr>
              <w:jc w:val="both"/>
              <w:rPr>
                <w:rFonts w:asciiTheme="minorHAnsi" w:hAnsiTheme="minorHAnsi" w:cstheme="minorHAnsi"/>
                <w:szCs w:val="20"/>
              </w:rPr>
            </w:pPr>
            <w:r>
              <w:rPr>
                <w:rFonts w:asciiTheme="minorHAnsi" w:hAnsiTheme="minorHAnsi" w:cstheme="minorHAnsi"/>
                <w:szCs w:val="20"/>
              </w:rPr>
              <w:t>Els</w:t>
            </w:r>
            <w:r w:rsidR="003031E9" w:rsidRPr="000706A2">
              <w:rPr>
                <w:rFonts w:asciiTheme="minorHAnsi" w:hAnsiTheme="minorHAnsi" w:cstheme="minorHAnsi"/>
                <w:szCs w:val="20"/>
              </w:rPr>
              <w:t xml:space="preserve"> </w:t>
            </w:r>
          </w:p>
        </w:tc>
        <w:tc>
          <w:tcPr>
            <w:tcW w:w="1560" w:type="dxa"/>
          </w:tcPr>
          <w:p w:rsidR="003031E9" w:rsidRPr="000706A2" w:rsidRDefault="006F33B4" w:rsidP="005670A3">
            <w:pPr>
              <w:jc w:val="both"/>
              <w:rPr>
                <w:rFonts w:asciiTheme="minorHAnsi" w:hAnsiTheme="minorHAnsi" w:cstheme="minorHAnsi"/>
                <w:szCs w:val="20"/>
              </w:rPr>
            </w:pPr>
            <w:r>
              <w:rPr>
                <w:rFonts w:asciiTheme="minorHAnsi" w:hAnsiTheme="minorHAnsi" w:cstheme="minorHAnsi"/>
                <w:szCs w:val="20"/>
              </w:rPr>
              <w:t>Ritserveldt</w:t>
            </w:r>
          </w:p>
        </w:tc>
        <w:tc>
          <w:tcPr>
            <w:tcW w:w="5766"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OCMW wijkcentrum De Poort</w:t>
            </w:r>
          </w:p>
        </w:tc>
        <w:tc>
          <w:tcPr>
            <w:tcW w:w="720"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V</w:t>
            </w:r>
          </w:p>
        </w:tc>
      </w:tr>
      <w:tr w:rsidR="003031E9" w:rsidRPr="000706A2" w:rsidTr="005670A3">
        <w:trPr>
          <w:cantSplit/>
          <w:trHeight w:hRule="exact" w:val="270"/>
        </w:trPr>
        <w:tc>
          <w:tcPr>
            <w:tcW w:w="1134"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Sabine</w:t>
            </w:r>
          </w:p>
        </w:tc>
        <w:tc>
          <w:tcPr>
            <w:tcW w:w="1560"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Eeman</w:t>
            </w:r>
          </w:p>
        </w:tc>
        <w:tc>
          <w:tcPr>
            <w:tcW w:w="5766"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coörd. dir. - Scholengroep 20</w:t>
            </w:r>
          </w:p>
        </w:tc>
        <w:tc>
          <w:tcPr>
            <w:tcW w:w="720" w:type="dxa"/>
          </w:tcPr>
          <w:p w:rsidR="003031E9" w:rsidRPr="000706A2" w:rsidRDefault="003031E9" w:rsidP="005670A3">
            <w:pPr>
              <w:jc w:val="both"/>
              <w:rPr>
                <w:rFonts w:asciiTheme="minorHAnsi" w:hAnsiTheme="minorHAnsi" w:cstheme="minorHAnsi"/>
                <w:szCs w:val="20"/>
              </w:rPr>
            </w:pPr>
            <w:r w:rsidRPr="000706A2">
              <w:rPr>
                <w:rFonts w:asciiTheme="minorHAnsi" w:hAnsiTheme="minorHAnsi" w:cstheme="minorHAnsi"/>
                <w:szCs w:val="20"/>
              </w:rPr>
              <w:t>A</w:t>
            </w:r>
          </w:p>
        </w:tc>
      </w:tr>
    </w:tbl>
    <w:p w:rsidR="003031E9" w:rsidRPr="000706A2" w:rsidRDefault="003031E9" w:rsidP="003031E9">
      <w:pPr>
        <w:jc w:val="both"/>
        <w:rPr>
          <w:rFonts w:asciiTheme="minorHAnsi" w:hAnsiTheme="minorHAnsi" w:cstheme="minorHAnsi"/>
          <w:szCs w:val="20"/>
        </w:rPr>
      </w:pPr>
    </w:p>
    <w:p w:rsidR="003031E9" w:rsidRPr="000706A2" w:rsidRDefault="003031E9" w:rsidP="003031E9">
      <w:pPr>
        <w:jc w:val="both"/>
        <w:rPr>
          <w:rStyle w:val="Zwaar"/>
          <w:rFonts w:asciiTheme="minorHAnsi" w:hAnsiTheme="minorHAnsi" w:cstheme="minorHAnsi"/>
          <w:b w:val="0"/>
          <w:szCs w:val="20"/>
        </w:rPr>
      </w:pPr>
    </w:p>
    <w:p w:rsidR="003031E9" w:rsidRPr="000706A2" w:rsidRDefault="003031E9" w:rsidP="003031E9">
      <w:pPr>
        <w:shd w:val="clear" w:color="auto" w:fill="D9D9D9"/>
        <w:jc w:val="both"/>
        <w:rPr>
          <w:rFonts w:asciiTheme="minorHAnsi" w:hAnsiTheme="minorHAnsi" w:cstheme="minorHAnsi"/>
          <w:szCs w:val="20"/>
        </w:rPr>
      </w:pPr>
      <w:r>
        <w:rPr>
          <w:rFonts w:asciiTheme="minorHAnsi" w:hAnsiTheme="minorHAnsi" w:cstheme="minorHAnsi"/>
          <w:szCs w:val="20"/>
        </w:rPr>
        <w:t>Bijlage</w:t>
      </w:r>
      <w:r w:rsidR="006F33B4">
        <w:rPr>
          <w:rFonts w:asciiTheme="minorHAnsi" w:hAnsiTheme="minorHAnsi" w:cstheme="minorHAnsi"/>
          <w:szCs w:val="20"/>
        </w:rPr>
        <w:t>n</w:t>
      </w:r>
    </w:p>
    <w:p w:rsidR="003031E9" w:rsidRDefault="003031E9" w:rsidP="003031E9">
      <w:pPr>
        <w:jc w:val="both"/>
        <w:rPr>
          <w:rStyle w:val="Zwaar"/>
          <w:rFonts w:asciiTheme="minorHAnsi" w:hAnsiTheme="minorHAnsi" w:cstheme="minorHAnsi"/>
          <w:b w:val="0"/>
          <w:szCs w:val="20"/>
        </w:rPr>
      </w:pPr>
    </w:p>
    <w:p w:rsidR="003031E9" w:rsidRPr="006F33B4" w:rsidRDefault="006F33B4" w:rsidP="006F33B4">
      <w:pPr>
        <w:pStyle w:val="Lijstalinea"/>
        <w:numPr>
          <w:ilvl w:val="0"/>
          <w:numId w:val="8"/>
        </w:numPr>
        <w:jc w:val="both"/>
        <w:rPr>
          <w:rStyle w:val="Zwaar"/>
          <w:rFonts w:asciiTheme="minorHAnsi" w:hAnsiTheme="minorHAnsi" w:cstheme="minorHAnsi"/>
          <w:b w:val="0"/>
          <w:szCs w:val="20"/>
        </w:rPr>
      </w:pPr>
      <w:r>
        <w:rPr>
          <w:rStyle w:val="Zwaar"/>
          <w:rFonts w:asciiTheme="minorHAnsi" w:hAnsiTheme="minorHAnsi" w:cstheme="minorHAnsi"/>
          <w:szCs w:val="20"/>
        </w:rPr>
        <w:t>Decreet op het Inschrijvingsrecht van 9 november 2011</w:t>
      </w:r>
    </w:p>
    <w:p w:rsidR="006F33B4" w:rsidRPr="006F33B4" w:rsidRDefault="006F33B4" w:rsidP="006F33B4">
      <w:pPr>
        <w:pStyle w:val="Lijstalinea"/>
        <w:numPr>
          <w:ilvl w:val="0"/>
          <w:numId w:val="8"/>
        </w:numPr>
        <w:jc w:val="both"/>
        <w:rPr>
          <w:rStyle w:val="Zwaar"/>
          <w:rFonts w:asciiTheme="minorHAnsi" w:hAnsiTheme="minorHAnsi" w:cstheme="minorHAnsi"/>
          <w:b w:val="0"/>
          <w:szCs w:val="20"/>
        </w:rPr>
      </w:pPr>
      <w:r>
        <w:rPr>
          <w:rStyle w:val="Zwaar"/>
          <w:rFonts w:asciiTheme="minorHAnsi" w:hAnsiTheme="minorHAnsi" w:cstheme="minorHAnsi"/>
          <w:szCs w:val="20"/>
        </w:rPr>
        <w:t>Powerpoint-presentatie Decreet op het Inschrijvingsrecht</w:t>
      </w:r>
    </w:p>
    <w:p w:rsidR="003031E9" w:rsidRPr="000706A2" w:rsidRDefault="003031E9" w:rsidP="003031E9">
      <w:pPr>
        <w:jc w:val="both"/>
        <w:rPr>
          <w:rStyle w:val="Zwaar"/>
          <w:rFonts w:asciiTheme="minorHAnsi" w:hAnsiTheme="minorHAnsi" w:cstheme="minorHAnsi"/>
          <w:b w:val="0"/>
          <w:szCs w:val="20"/>
        </w:rPr>
      </w:pPr>
    </w:p>
    <w:p w:rsidR="003031E9" w:rsidRPr="000706A2" w:rsidRDefault="003031E9" w:rsidP="003031E9">
      <w:pPr>
        <w:shd w:val="clear" w:color="auto" w:fill="D9D9D9"/>
        <w:jc w:val="both"/>
        <w:rPr>
          <w:rFonts w:asciiTheme="minorHAnsi" w:hAnsiTheme="minorHAnsi" w:cstheme="minorHAnsi"/>
          <w:szCs w:val="20"/>
        </w:rPr>
      </w:pPr>
      <w:r w:rsidRPr="000706A2">
        <w:rPr>
          <w:rFonts w:asciiTheme="minorHAnsi" w:hAnsiTheme="minorHAnsi" w:cstheme="minorHAnsi"/>
          <w:szCs w:val="20"/>
        </w:rPr>
        <w:t>Agenda</w:t>
      </w:r>
    </w:p>
    <w:p w:rsidR="003031E9" w:rsidRPr="000706A2" w:rsidRDefault="003031E9" w:rsidP="003031E9">
      <w:pPr>
        <w:jc w:val="both"/>
        <w:rPr>
          <w:rStyle w:val="Zwaar"/>
          <w:rFonts w:asciiTheme="minorHAnsi" w:hAnsiTheme="minorHAnsi" w:cstheme="minorHAnsi"/>
          <w:b w:val="0"/>
          <w:szCs w:val="20"/>
        </w:rPr>
      </w:pPr>
    </w:p>
    <w:p w:rsidR="003031E9" w:rsidRPr="006F33B4" w:rsidRDefault="006F33B4" w:rsidP="003031E9">
      <w:pPr>
        <w:pStyle w:val="Lijstalinea"/>
        <w:numPr>
          <w:ilvl w:val="0"/>
          <w:numId w:val="6"/>
        </w:numPr>
        <w:contextualSpacing w:val="0"/>
        <w:jc w:val="both"/>
        <w:rPr>
          <w:rFonts w:asciiTheme="minorHAnsi" w:hAnsiTheme="minorHAnsi" w:cstheme="minorHAnsi"/>
          <w:b/>
          <w:szCs w:val="20"/>
        </w:rPr>
      </w:pPr>
      <w:r w:rsidRPr="006F33B4">
        <w:rPr>
          <w:rFonts w:asciiTheme="minorHAnsi" w:hAnsiTheme="minorHAnsi" w:cstheme="minorHAnsi"/>
          <w:b/>
          <w:szCs w:val="20"/>
        </w:rPr>
        <w:t>Evaluatie actieweek kleuterparticipatie</w:t>
      </w:r>
    </w:p>
    <w:p w:rsidR="003031E9" w:rsidRPr="006F33B4" w:rsidRDefault="006F33B4" w:rsidP="003031E9">
      <w:pPr>
        <w:pStyle w:val="Lijstalinea"/>
        <w:numPr>
          <w:ilvl w:val="0"/>
          <w:numId w:val="6"/>
        </w:numPr>
        <w:contextualSpacing w:val="0"/>
        <w:jc w:val="both"/>
        <w:rPr>
          <w:rFonts w:asciiTheme="minorHAnsi" w:hAnsiTheme="minorHAnsi" w:cstheme="minorHAnsi"/>
          <w:b/>
          <w:szCs w:val="20"/>
        </w:rPr>
      </w:pPr>
      <w:r w:rsidRPr="006F33B4">
        <w:rPr>
          <w:rFonts w:asciiTheme="minorHAnsi" w:hAnsiTheme="minorHAnsi" w:cstheme="minorHAnsi"/>
          <w:b/>
          <w:szCs w:val="20"/>
        </w:rPr>
        <w:t>D</w:t>
      </w:r>
      <w:r w:rsidR="003031E9" w:rsidRPr="006F33B4">
        <w:rPr>
          <w:rFonts w:asciiTheme="minorHAnsi" w:hAnsiTheme="minorHAnsi" w:cstheme="minorHAnsi"/>
          <w:b/>
          <w:szCs w:val="20"/>
        </w:rPr>
        <w:t>ecreet</w:t>
      </w:r>
      <w:r w:rsidRPr="006F33B4">
        <w:rPr>
          <w:rFonts w:asciiTheme="minorHAnsi" w:hAnsiTheme="minorHAnsi" w:cstheme="minorHAnsi"/>
          <w:b/>
          <w:szCs w:val="20"/>
        </w:rPr>
        <w:t xml:space="preserve"> op het</w:t>
      </w:r>
      <w:r w:rsidR="003031E9" w:rsidRPr="006F33B4">
        <w:rPr>
          <w:rFonts w:asciiTheme="minorHAnsi" w:hAnsiTheme="minorHAnsi" w:cstheme="minorHAnsi"/>
          <w:b/>
          <w:szCs w:val="20"/>
        </w:rPr>
        <w:t xml:space="preserve"> inschrijvingsbeleid</w:t>
      </w:r>
    </w:p>
    <w:p w:rsidR="003031E9" w:rsidRPr="000706A2" w:rsidRDefault="003031E9" w:rsidP="003031E9">
      <w:pPr>
        <w:jc w:val="both"/>
        <w:rPr>
          <w:rStyle w:val="Zwaar"/>
          <w:rFonts w:asciiTheme="minorHAnsi" w:hAnsiTheme="minorHAnsi" w:cstheme="minorHAnsi"/>
          <w:b w:val="0"/>
          <w:szCs w:val="20"/>
        </w:rPr>
      </w:pPr>
    </w:p>
    <w:p w:rsidR="003031E9" w:rsidRPr="000706A2" w:rsidRDefault="003031E9" w:rsidP="003031E9">
      <w:pPr>
        <w:shd w:val="clear" w:color="auto" w:fill="D9D9D9"/>
        <w:jc w:val="both"/>
        <w:rPr>
          <w:rFonts w:asciiTheme="minorHAnsi" w:hAnsiTheme="minorHAnsi" w:cstheme="minorHAnsi"/>
          <w:szCs w:val="20"/>
        </w:rPr>
      </w:pPr>
      <w:r w:rsidRPr="000706A2">
        <w:rPr>
          <w:rFonts w:asciiTheme="minorHAnsi" w:hAnsiTheme="minorHAnsi" w:cstheme="minorHAnsi"/>
          <w:szCs w:val="20"/>
        </w:rPr>
        <w:t>Verslag</w:t>
      </w:r>
    </w:p>
    <w:p w:rsidR="003031E9" w:rsidRPr="000706A2" w:rsidRDefault="003031E9" w:rsidP="003031E9">
      <w:pPr>
        <w:jc w:val="both"/>
        <w:rPr>
          <w:rStyle w:val="Zwaar"/>
          <w:rFonts w:asciiTheme="minorHAnsi" w:hAnsiTheme="minorHAnsi" w:cstheme="minorHAnsi"/>
          <w:b w:val="0"/>
          <w:szCs w:val="20"/>
        </w:rPr>
      </w:pPr>
    </w:p>
    <w:p w:rsidR="006F33B4" w:rsidRPr="006F33B4" w:rsidRDefault="006F33B4" w:rsidP="006F33B4">
      <w:pPr>
        <w:pStyle w:val="Lijstalinea"/>
        <w:numPr>
          <w:ilvl w:val="0"/>
          <w:numId w:val="9"/>
        </w:numPr>
        <w:contextualSpacing w:val="0"/>
        <w:jc w:val="both"/>
        <w:rPr>
          <w:rFonts w:asciiTheme="minorHAnsi" w:hAnsiTheme="minorHAnsi" w:cstheme="minorHAnsi"/>
          <w:b/>
          <w:szCs w:val="20"/>
        </w:rPr>
      </w:pPr>
      <w:r w:rsidRPr="006F33B4">
        <w:rPr>
          <w:rFonts w:asciiTheme="minorHAnsi" w:hAnsiTheme="minorHAnsi" w:cstheme="minorHAnsi"/>
          <w:b/>
          <w:szCs w:val="20"/>
        </w:rPr>
        <w:t>Evaluatie actieweek kleuterparticipatie</w:t>
      </w:r>
    </w:p>
    <w:p w:rsidR="003031E9" w:rsidRDefault="003031E9"/>
    <w:p w:rsidR="006F33B4" w:rsidRPr="00116200" w:rsidRDefault="00116200" w:rsidP="006F33B4">
      <w:pPr>
        <w:rPr>
          <w:rFonts w:asciiTheme="minorHAnsi" w:hAnsiTheme="minorHAnsi" w:cstheme="minorHAnsi"/>
          <w:szCs w:val="20"/>
        </w:rPr>
      </w:pPr>
      <w:r>
        <w:rPr>
          <w:rFonts w:asciiTheme="minorHAnsi" w:hAnsiTheme="minorHAnsi" w:cstheme="minorHAnsi"/>
          <w:szCs w:val="20"/>
        </w:rPr>
        <w:t xml:space="preserve">Uit de binnengekomen ingevulde </w:t>
      </w:r>
      <w:r w:rsidRPr="00047640">
        <w:rPr>
          <w:rFonts w:asciiTheme="minorHAnsi" w:hAnsiTheme="minorHAnsi" w:cstheme="minorHAnsi"/>
          <w:szCs w:val="20"/>
          <w:u w:val="single"/>
        </w:rPr>
        <w:t>evaluatieformulieren</w:t>
      </w:r>
      <w:r>
        <w:rPr>
          <w:rFonts w:asciiTheme="minorHAnsi" w:hAnsiTheme="minorHAnsi" w:cstheme="minorHAnsi"/>
          <w:szCs w:val="20"/>
        </w:rPr>
        <w:t xml:space="preserve"> blijkt:</w:t>
      </w:r>
    </w:p>
    <w:p w:rsidR="00116200" w:rsidRDefault="006F33B4" w:rsidP="00116200">
      <w:pPr>
        <w:pStyle w:val="Lijstalinea"/>
        <w:numPr>
          <w:ilvl w:val="0"/>
          <w:numId w:val="10"/>
        </w:numPr>
        <w:rPr>
          <w:rFonts w:asciiTheme="minorHAnsi" w:hAnsiTheme="minorHAnsi" w:cstheme="minorHAnsi"/>
          <w:szCs w:val="20"/>
        </w:rPr>
      </w:pPr>
      <w:r w:rsidRPr="00116200">
        <w:rPr>
          <w:rFonts w:asciiTheme="minorHAnsi" w:hAnsiTheme="minorHAnsi" w:cstheme="minorHAnsi"/>
          <w:szCs w:val="20"/>
        </w:rPr>
        <w:t xml:space="preserve">Kinderen en ouders </w:t>
      </w:r>
      <w:r w:rsidR="00116200">
        <w:rPr>
          <w:rFonts w:asciiTheme="minorHAnsi" w:hAnsiTheme="minorHAnsi" w:cstheme="minorHAnsi"/>
          <w:szCs w:val="20"/>
        </w:rPr>
        <w:t xml:space="preserve">waren bijna allemaal </w:t>
      </w:r>
      <w:r w:rsidRPr="00116200">
        <w:rPr>
          <w:rFonts w:asciiTheme="minorHAnsi" w:hAnsiTheme="minorHAnsi" w:cstheme="minorHAnsi"/>
          <w:szCs w:val="20"/>
        </w:rPr>
        <w:t>positief</w:t>
      </w:r>
      <w:r w:rsidR="00116200">
        <w:rPr>
          <w:rFonts w:asciiTheme="minorHAnsi" w:hAnsiTheme="minorHAnsi" w:cstheme="minorHAnsi"/>
          <w:szCs w:val="20"/>
        </w:rPr>
        <w:t xml:space="preserve"> over de actieweek</w:t>
      </w:r>
    </w:p>
    <w:p w:rsidR="00116200" w:rsidRDefault="00116200" w:rsidP="00116200">
      <w:pPr>
        <w:pStyle w:val="Lijstalinea"/>
        <w:numPr>
          <w:ilvl w:val="0"/>
          <w:numId w:val="10"/>
        </w:numPr>
        <w:rPr>
          <w:rFonts w:asciiTheme="minorHAnsi" w:hAnsiTheme="minorHAnsi" w:cstheme="minorHAnsi"/>
          <w:szCs w:val="20"/>
        </w:rPr>
      </w:pPr>
      <w:r>
        <w:rPr>
          <w:rFonts w:asciiTheme="minorHAnsi" w:hAnsiTheme="minorHAnsi" w:cstheme="minorHAnsi"/>
          <w:szCs w:val="20"/>
        </w:rPr>
        <w:t>De</w:t>
      </w:r>
      <w:r w:rsidR="006F33B4" w:rsidRPr="00116200">
        <w:rPr>
          <w:rFonts w:asciiTheme="minorHAnsi" w:hAnsiTheme="minorHAnsi" w:cstheme="minorHAnsi"/>
          <w:szCs w:val="20"/>
        </w:rPr>
        <w:t xml:space="preserve"> leerkrachten </w:t>
      </w:r>
      <w:r>
        <w:rPr>
          <w:rFonts w:asciiTheme="minorHAnsi" w:hAnsiTheme="minorHAnsi" w:cstheme="minorHAnsi"/>
          <w:szCs w:val="20"/>
        </w:rPr>
        <w:t xml:space="preserve">reageren eerder </w:t>
      </w:r>
      <w:r w:rsidR="006F33B4" w:rsidRPr="00116200">
        <w:rPr>
          <w:rFonts w:asciiTheme="minorHAnsi" w:hAnsiTheme="minorHAnsi" w:cstheme="minorHAnsi"/>
          <w:szCs w:val="20"/>
        </w:rPr>
        <w:t xml:space="preserve">gemengd </w:t>
      </w:r>
      <w:r>
        <w:rPr>
          <w:rFonts w:asciiTheme="minorHAnsi" w:hAnsiTheme="minorHAnsi" w:cstheme="minorHAnsi"/>
          <w:szCs w:val="20"/>
        </w:rPr>
        <w:t>:</w:t>
      </w:r>
    </w:p>
    <w:p w:rsidR="00116200" w:rsidRDefault="00116200" w:rsidP="00116200">
      <w:pPr>
        <w:pStyle w:val="Lijstalinea"/>
        <w:numPr>
          <w:ilvl w:val="1"/>
          <w:numId w:val="10"/>
        </w:numPr>
        <w:rPr>
          <w:rFonts w:asciiTheme="minorHAnsi" w:hAnsiTheme="minorHAnsi" w:cstheme="minorHAnsi"/>
          <w:szCs w:val="20"/>
        </w:rPr>
      </w:pPr>
      <w:r>
        <w:rPr>
          <w:rFonts w:asciiTheme="minorHAnsi" w:hAnsiTheme="minorHAnsi" w:cstheme="minorHAnsi"/>
          <w:szCs w:val="20"/>
        </w:rPr>
        <w:t>bij een deel van de kleuters zou de boodschap niet of te weinig aangekomen zijn,:</w:t>
      </w:r>
    </w:p>
    <w:p w:rsidR="00116200" w:rsidRDefault="00116200" w:rsidP="00116200">
      <w:pPr>
        <w:pStyle w:val="Lijstalinea"/>
        <w:numPr>
          <w:ilvl w:val="2"/>
          <w:numId w:val="10"/>
        </w:numPr>
        <w:rPr>
          <w:rFonts w:asciiTheme="minorHAnsi" w:hAnsiTheme="minorHAnsi" w:cstheme="minorHAnsi"/>
          <w:szCs w:val="20"/>
        </w:rPr>
      </w:pPr>
      <w:r>
        <w:rPr>
          <w:rFonts w:asciiTheme="minorHAnsi" w:hAnsiTheme="minorHAnsi" w:cstheme="minorHAnsi"/>
          <w:szCs w:val="20"/>
        </w:rPr>
        <w:t>te moeilijk</w:t>
      </w:r>
    </w:p>
    <w:p w:rsidR="00116200" w:rsidRDefault="00116200" w:rsidP="00116200">
      <w:pPr>
        <w:pStyle w:val="Lijstalinea"/>
        <w:numPr>
          <w:ilvl w:val="2"/>
          <w:numId w:val="10"/>
        </w:numPr>
        <w:rPr>
          <w:rFonts w:asciiTheme="minorHAnsi" w:hAnsiTheme="minorHAnsi" w:cstheme="minorHAnsi"/>
          <w:szCs w:val="20"/>
        </w:rPr>
      </w:pPr>
      <w:r>
        <w:rPr>
          <w:rFonts w:asciiTheme="minorHAnsi" w:hAnsiTheme="minorHAnsi" w:cstheme="minorHAnsi"/>
          <w:szCs w:val="20"/>
        </w:rPr>
        <w:t>niet genoeg continuïteit met de voorgaande jaren</w:t>
      </w:r>
    </w:p>
    <w:p w:rsidR="00116200" w:rsidRPr="00116200" w:rsidRDefault="00116200" w:rsidP="00116200">
      <w:pPr>
        <w:pStyle w:val="Lijstalinea"/>
        <w:numPr>
          <w:ilvl w:val="2"/>
          <w:numId w:val="10"/>
        </w:numPr>
        <w:rPr>
          <w:rFonts w:asciiTheme="minorHAnsi" w:hAnsiTheme="minorHAnsi" w:cstheme="minorHAnsi"/>
          <w:szCs w:val="20"/>
        </w:rPr>
      </w:pPr>
      <w:r>
        <w:rPr>
          <w:rFonts w:asciiTheme="minorHAnsi" w:hAnsiTheme="minorHAnsi" w:cstheme="minorHAnsi"/>
          <w:szCs w:val="20"/>
        </w:rPr>
        <w:t>de jongste kleuters kennen de voorgeschiedenis niet</w:t>
      </w:r>
    </w:p>
    <w:p w:rsidR="00FF38AA" w:rsidRDefault="00116200" w:rsidP="00FF38AA">
      <w:pPr>
        <w:pStyle w:val="Lijstalinea"/>
        <w:numPr>
          <w:ilvl w:val="1"/>
          <w:numId w:val="10"/>
        </w:numPr>
        <w:rPr>
          <w:rFonts w:asciiTheme="minorHAnsi" w:hAnsiTheme="minorHAnsi" w:cstheme="minorHAnsi"/>
          <w:szCs w:val="20"/>
        </w:rPr>
      </w:pPr>
      <w:r>
        <w:rPr>
          <w:rFonts w:asciiTheme="minorHAnsi" w:hAnsiTheme="minorHAnsi" w:cstheme="minorHAnsi"/>
          <w:szCs w:val="20"/>
        </w:rPr>
        <w:t>er is twijfel</w:t>
      </w:r>
      <w:r w:rsidR="006F33B4" w:rsidRPr="00116200">
        <w:rPr>
          <w:rFonts w:asciiTheme="minorHAnsi" w:hAnsiTheme="minorHAnsi" w:cstheme="minorHAnsi"/>
          <w:szCs w:val="20"/>
        </w:rPr>
        <w:t xml:space="preserve"> over het </w:t>
      </w:r>
      <w:r>
        <w:rPr>
          <w:rFonts w:asciiTheme="minorHAnsi" w:hAnsiTheme="minorHAnsi" w:cstheme="minorHAnsi"/>
          <w:szCs w:val="20"/>
        </w:rPr>
        <w:t xml:space="preserve">daadwerkelijke </w:t>
      </w:r>
      <w:r w:rsidR="006F33B4" w:rsidRPr="00116200">
        <w:rPr>
          <w:rFonts w:asciiTheme="minorHAnsi" w:hAnsiTheme="minorHAnsi" w:cstheme="minorHAnsi"/>
          <w:szCs w:val="20"/>
        </w:rPr>
        <w:t>effect</w:t>
      </w:r>
      <w:r>
        <w:rPr>
          <w:rFonts w:asciiTheme="minorHAnsi" w:hAnsiTheme="minorHAnsi" w:cstheme="minorHAnsi"/>
          <w:szCs w:val="20"/>
        </w:rPr>
        <w:t xml:space="preserve"> van de actieweek</w:t>
      </w:r>
    </w:p>
    <w:p w:rsidR="00FF38AA" w:rsidRPr="00FF38AA" w:rsidRDefault="00FF38AA" w:rsidP="00FF38AA">
      <w:pPr>
        <w:pStyle w:val="Lijstalinea"/>
        <w:numPr>
          <w:ilvl w:val="1"/>
          <w:numId w:val="10"/>
        </w:numPr>
        <w:rPr>
          <w:rFonts w:asciiTheme="minorHAnsi" w:hAnsiTheme="minorHAnsi" w:cstheme="minorHAnsi"/>
          <w:szCs w:val="20"/>
        </w:rPr>
      </w:pPr>
      <w:r>
        <w:rPr>
          <w:rFonts w:asciiTheme="minorHAnsi" w:hAnsiTheme="minorHAnsi" w:cstheme="minorHAnsi"/>
          <w:szCs w:val="20"/>
        </w:rPr>
        <w:t>verschillende respondenten geven aan dat het effectiever zou zijn om zich rechtstreeks tot de ouders te richten in plaats van tot de kinderen</w:t>
      </w:r>
    </w:p>
    <w:p w:rsidR="006F33B4" w:rsidRPr="00116200" w:rsidRDefault="00116200" w:rsidP="00116200">
      <w:pPr>
        <w:pStyle w:val="Lijstalinea"/>
        <w:numPr>
          <w:ilvl w:val="0"/>
          <w:numId w:val="10"/>
        </w:numPr>
        <w:rPr>
          <w:rFonts w:asciiTheme="minorHAnsi" w:hAnsiTheme="minorHAnsi" w:cstheme="minorHAnsi"/>
          <w:szCs w:val="20"/>
        </w:rPr>
      </w:pPr>
      <w:r>
        <w:rPr>
          <w:rFonts w:asciiTheme="minorHAnsi" w:hAnsiTheme="minorHAnsi" w:cstheme="minorHAnsi"/>
          <w:szCs w:val="20"/>
        </w:rPr>
        <w:t xml:space="preserve">De </w:t>
      </w:r>
      <w:r w:rsidR="006F33B4" w:rsidRPr="00116200">
        <w:rPr>
          <w:rFonts w:asciiTheme="minorHAnsi" w:hAnsiTheme="minorHAnsi" w:cstheme="minorHAnsi"/>
          <w:szCs w:val="20"/>
        </w:rPr>
        <w:t>scholen</w:t>
      </w:r>
      <w:r>
        <w:rPr>
          <w:rFonts w:asciiTheme="minorHAnsi" w:hAnsiTheme="minorHAnsi" w:cstheme="minorHAnsi"/>
          <w:szCs w:val="20"/>
        </w:rPr>
        <w:t xml:space="preserve"> </w:t>
      </w:r>
      <w:r w:rsidR="00FB76FF">
        <w:rPr>
          <w:rFonts w:asciiTheme="minorHAnsi" w:hAnsiTheme="minorHAnsi" w:cstheme="minorHAnsi"/>
          <w:szCs w:val="20"/>
        </w:rPr>
        <w:t xml:space="preserve">reageren verschillend op de vraag naar </w:t>
      </w:r>
      <w:r w:rsidR="00FF38AA">
        <w:rPr>
          <w:rFonts w:asciiTheme="minorHAnsi" w:hAnsiTheme="minorHAnsi" w:cstheme="minorHAnsi"/>
          <w:szCs w:val="20"/>
        </w:rPr>
        <w:t>het vervolg</w:t>
      </w:r>
      <w:r>
        <w:rPr>
          <w:rFonts w:asciiTheme="minorHAnsi" w:hAnsiTheme="minorHAnsi" w:cstheme="minorHAnsi"/>
          <w:szCs w:val="20"/>
        </w:rPr>
        <w:t xml:space="preserve"> </w:t>
      </w:r>
      <w:r w:rsidR="00FB76FF">
        <w:rPr>
          <w:rFonts w:asciiTheme="minorHAnsi" w:hAnsiTheme="minorHAnsi" w:cstheme="minorHAnsi"/>
          <w:szCs w:val="20"/>
        </w:rPr>
        <w:t xml:space="preserve">van de </w:t>
      </w:r>
      <w:r>
        <w:rPr>
          <w:rFonts w:asciiTheme="minorHAnsi" w:hAnsiTheme="minorHAnsi" w:cstheme="minorHAnsi"/>
          <w:szCs w:val="20"/>
        </w:rPr>
        <w:t>actie</w:t>
      </w:r>
      <w:r w:rsidR="00FB76FF">
        <w:rPr>
          <w:rFonts w:asciiTheme="minorHAnsi" w:hAnsiTheme="minorHAnsi" w:cstheme="minorHAnsi"/>
          <w:szCs w:val="20"/>
        </w:rPr>
        <w:t>: een deel zal de cyclus hervatten, een deel voert voortaan actie</w:t>
      </w:r>
      <w:r>
        <w:rPr>
          <w:rFonts w:asciiTheme="minorHAnsi" w:hAnsiTheme="minorHAnsi" w:cstheme="minorHAnsi"/>
          <w:szCs w:val="20"/>
        </w:rPr>
        <w:t xml:space="preserve"> met een</w:t>
      </w:r>
      <w:r w:rsidR="006F33B4" w:rsidRPr="00116200">
        <w:rPr>
          <w:rFonts w:asciiTheme="minorHAnsi" w:hAnsiTheme="minorHAnsi" w:cstheme="minorHAnsi"/>
          <w:szCs w:val="20"/>
        </w:rPr>
        <w:t xml:space="preserve"> schooleigen </w:t>
      </w:r>
      <w:r>
        <w:rPr>
          <w:rFonts w:asciiTheme="minorHAnsi" w:hAnsiTheme="minorHAnsi" w:cstheme="minorHAnsi"/>
          <w:szCs w:val="20"/>
        </w:rPr>
        <w:t>project</w:t>
      </w:r>
      <w:r w:rsidR="006F33B4" w:rsidRPr="00116200">
        <w:rPr>
          <w:rFonts w:asciiTheme="minorHAnsi" w:hAnsiTheme="minorHAnsi" w:cstheme="minorHAnsi"/>
          <w:szCs w:val="20"/>
        </w:rPr>
        <w:t xml:space="preserve">, </w:t>
      </w:r>
      <w:r w:rsidR="00FB76FF">
        <w:rPr>
          <w:rFonts w:asciiTheme="minorHAnsi" w:hAnsiTheme="minorHAnsi" w:cstheme="minorHAnsi"/>
          <w:szCs w:val="20"/>
        </w:rPr>
        <w:t>een ander deel weet het nog niet</w:t>
      </w:r>
    </w:p>
    <w:p w:rsidR="006F33B4" w:rsidRDefault="006F33B4" w:rsidP="006F33B4">
      <w:pPr>
        <w:rPr>
          <w:rFonts w:asciiTheme="minorHAnsi" w:hAnsiTheme="minorHAnsi" w:cstheme="minorHAnsi"/>
          <w:szCs w:val="20"/>
        </w:rPr>
      </w:pPr>
    </w:p>
    <w:p w:rsidR="006F33B4" w:rsidRPr="00FF38AA" w:rsidRDefault="00FF38AA" w:rsidP="006F33B4">
      <w:pPr>
        <w:rPr>
          <w:rFonts w:asciiTheme="minorHAnsi" w:hAnsiTheme="minorHAnsi" w:cstheme="minorHAnsi"/>
          <w:szCs w:val="20"/>
        </w:rPr>
      </w:pPr>
      <w:r w:rsidRPr="00047640">
        <w:rPr>
          <w:rFonts w:asciiTheme="minorHAnsi" w:hAnsiTheme="minorHAnsi" w:cstheme="minorHAnsi"/>
          <w:szCs w:val="20"/>
          <w:u w:val="single"/>
        </w:rPr>
        <w:t>Slotsom</w:t>
      </w:r>
      <w:r w:rsidRPr="00FF38AA">
        <w:rPr>
          <w:rFonts w:asciiTheme="minorHAnsi" w:hAnsiTheme="minorHAnsi" w:cstheme="minorHAnsi"/>
          <w:szCs w:val="20"/>
        </w:rPr>
        <w:t>:</w:t>
      </w:r>
    </w:p>
    <w:p w:rsidR="006F33B4" w:rsidRDefault="00FF38AA" w:rsidP="00FF38AA">
      <w:pPr>
        <w:pStyle w:val="Lijstalinea"/>
        <w:numPr>
          <w:ilvl w:val="0"/>
          <w:numId w:val="11"/>
        </w:numPr>
        <w:rPr>
          <w:rFonts w:asciiTheme="minorHAnsi" w:hAnsiTheme="minorHAnsi" w:cstheme="minorHAnsi"/>
          <w:szCs w:val="20"/>
        </w:rPr>
      </w:pPr>
      <w:r>
        <w:rPr>
          <w:rFonts w:asciiTheme="minorHAnsi" w:hAnsiTheme="minorHAnsi" w:cstheme="minorHAnsi"/>
          <w:szCs w:val="20"/>
        </w:rPr>
        <w:t>De cyclus van actieweken h</w:t>
      </w:r>
      <w:r w:rsidR="006F33B4" w:rsidRPr="00FF38AA">
        <w:rPr>
          <w:rFonts w:asciiTheme="minorHAnsi" w:hAnsiTheme="minorHAnsi" w:cstheme="minorHAnsi"/>
          <w:szCs w:val="20"/>
        </w:rPr>
        <w:t xml:space="preserve">eeft </w:t>
      </w:r>
      <w:r w:rsidR="00047640">
        <w:rPr>
          <w:rFonts w:asciiTheme="minorHAnsi" w:hAnsiTheme="minorHAnsi" w:cstheme="minorHAnsi"/>
          <w:szCs w:val="20"/>
        </w:rPr>
        <w:t xml:space="preserve">bij scholen de drang tot sensibiliseren rond </w:t>
      </w:r>
      <w:r w:rsidR="006A40EB">
        <w:rPr>
          <w:rFonts w:asciiTheme="minorHAnsi" w:hAnsiTheme="minorHAnsi" w:cstheme="minorHAnsi"/>
          <w:szCs w:val="20"/>
        </w:rPr>
        <w:t xml:space="preserve">tijdige </w:t>
      </w:r>
      <w:r w:rsidR="00047640">
        <w:rPr>
          <w:rFonts w:asciiTheme="minorHAnsi" w:hAnsiTheme="minorHAnsi" w:cstheme="minorHAnsi"/>
          <w:szCs w:val="20"/>
        </w:rPr>
        <w:t>kleuteraanwezigheid aangewakkerd. De meeste doen in elk geval</w:t>
      </w:r>
      <w:r w:rsidR="006F33B4" w:rsidRPr="00FF38AA">
        <w:rPr>
          <w:rFonts w:asciiTheme="minorHAnsi" w:hAnsiTheme="minorHAnsi" w:cstheme="minorHAnsi"/>
          <w:szCs w:val="20"/>
        </w:rPr>
        <w:t xml:space="preserve"> op een of andere wijze verder</w:t>
      </w:r>
    </w:p>
    <w:p w:rsidR="00047640" w:rsidRPr="00FF38AA" w:rsidRDefault="00047640" w:rsidP="00FF38AA">
      <w:pPr>
        <w:pStyle w:val="Lijstalinea"/>
        <w:numPr>
          <w:ilvl w:val="0"/>
          <w:numId w:val="11"/>
        </w:numPr>
        <w:rPr>
          <w:rFonts w:asciiTheme="minorHAnsi" w:hAnsiTheme="minorHAnsi" w:cstheme="minorHAnsi"/>
          <w:szCs w:val="20"/>
        </w:rPr>
      </w:pPr>
      <w:r>
        <w:rPr>
          <w:rFonts w:asciiTheme="minorHAnsi" w:hAnsiTheme="minorHAnsi" w:cstheme="minorHAnsi"/>
          <w:szCs w:val="20"/>
        </w:rPr>
        <w:t>De scholen moeten nu de vrijheid krijgen om binnen die sensibilisering hun eigen prioriteiten te bepalen</w:t>
      </w:r>
    </w:p>
    <w:p w:rsidR="003031E9" w:rsidRDefault="00047640" w:rsidP="00047640">
      <w:pPr>
        <w:pStyle w:val="Lijstalinea"/>
        <w:numPr>
          <w:ilvl w:val="0"/>
          <w:numId w:val="11"/>
        </w:numPr>
        <w:rPr>
          <w:rFonts w:asciiTheme="minorHAnsi" w:hAnsiTheme="minorHAnsi" w:cstheme="minorHAnsi"/>
          <w:szCs w:val="20"/>
        </w:rPr>
      </w:pPr>
      <w:r>
        <w:rPr>
          <w:rFonts w:asciiTheme="minorHAnsi" w:hAnsiTheme="minorHAnsi" w:cstheme="minorHAnsi"/>
          <w:szCs w:val="20"/>
        </w:rPr>
        <w:t>Dankzij de cyclus is er in elk geval voldoende materiaal</w:t>
      </w:r>
      <w:r w:rsidR="006F33B4" w:rsidRPr="00FF38AA">
        <w:rPr>
          <w:rFonts w:asciiTheme="minorHAnsi" w:hAnsiTheme="minorHAnsi" w:cstheme="minorHAnsi"/>
          <w:szCs w:val="20"/>
        </w:rPr>
        <w:t xml:space="preserve"> en </w:t>
      </w:r>
      <w:r>
        <w:rPr>
          <w:rFonts w:asciiTheme="minorHAnsi" w:hAnsiTheme="minorHAnsi" w:cstheme="minorHAnsi"/>
          <w:szCs w:val="20"/>
        </w:rPr>
        <w:t>verhaal</w:t>
      </w:r>
      <w:r w:rsidR="006F33B4" w:rsidRPr="00FF38AA">
        <w:rPr>
          <w:rFonts w:asciiTheme="minorHAnsi" w:hAnsiTheme="minorHAnsi" w:cstheme="minorHAnsi"/>
          <w:szCs w:val="20"/>
        </w:rPr>
        <w:t>stof om op terug te vallen</w:t>
      </w:r>
    </w:p>
    <w:p w:rsidR="00047640" w:rsidRDefault="00047640" w:rsidP="00047640">
      <w:pPr>
        <w:pStyle w:val="Lijstalinea"/>
        <w:numPr>
          <w:ilvl w:val="0"/>
          <w:numId w:val="11"/>
        </w:numPr>
        <w:rPr>
          <w:rFonts w:asciiTheme="minorHAnsi" w:hAnsiTheme="minorHAnsi" w:cstheme="minorHAnsi"/>
          <w:szCs w:val="20"/>
        </w:rPr>
      </w:pPr>
      <w:r>
        <w:rPr>
          <w:rFonts w:asciiTheme="minorHAnsi" w:hAnsiTheme="minorHAnsi" w:cstheme="minorHAnsi"/>
          <w:szCs w:val="20"/>
        </w:rPr>
        <w:t>Deze actie, met een gedreven leerkrachtenteam, was een mooi voorbeeld van school- en netoverstijgend samenwerken</w:t>
      </w:r>
    </w:p>
    <w:p w:rsidR="00047640" w:rsidRDefault="00047640" w:rsidP="00047640">
      <w:pPr>
        <w:rPr>
          <w:rFonts w:asciiTheme="minorHAnsi" w:hAnsiTheme="minorHAnsi" w:cstheme="minorHAnsi"/>
          <w:szCs w:val="20"/>
        </w:rPr>
      </w:pPr>
    </w:p>
    <w:p w:rsidR="00047640" w:rsidRDefault="00047640" w:rsidP="00047640">
      <w:pPr>
        <w:rPr>
          <w:rFonts w:asciiTheme="minorHAnsi" w:hAnsiTheme="minorHAnsi" w:cstheme="minorHAnsi"/>
          <w:szCs w:val="20"/>
          <w:u w:val="single"/>
        </w:rPr>
      </w:pPr>
      <w:r>
        <w:rPr>
          <w:rFonts w:asciiTheme="minorHAnsi" w:hAnsiTheme="minorHAnsi" w:cstheme="minorHAnsi"/>
          <w:szCs w:val="20"/>
          <w:u w:val="single"/>
        </w:rPr>
        <w:t>Bespreking</w:t>
      </w:r>
    </w:p>
    <w:p w:rsidR="00047640" w:rsidRDefault="006A40EB" w:rsidP="006A40EB">
      <w:pPr>
        <w:rPr>
          <w:rFonts w:asciiTheme="minorHAnsi" w:hAnsiTheme="minorHAnsi" w:cstheme="minorHAnsi"/>
          <w:szCs w:val="20"/>
        </w:rPr>
      </w:pPr>
      <w:r w:rsidRPr="006A40EB">
        <w:rPr>
          <w:rFonts w:asciiTheme="minorHAnsi" w:hAnsiTheme="minorHAnsi" w:cstheme="minorHAnsi"/>
          <w:szCs w:val="20"/>
        </w:rPr>
        <w:t xml:space="preserve">Het LOP moet blijven sensibiliseren rond </w:t>
      </w:r>
      <w:r>
        <w:rPr>
          <w:rFonts w:asciiTheme="minorHAnsi" w:hAnsiTheme="minorHAnsi" w:cstheme="minorHAnsi"/>
          <w:szCs w:val="20"/>
        </w:rPr>
        <w:t xml:space="preserve">tijdige </w:t>
      </w:r>
      <w:r w:rsidRPr="006A40EB">
        <w:rPr>
          <w:rFonts w:asciiTheme="minorHAnsi" w:hAnsiTheme="minorHAnsi" w:cstheme="minorHAnsi"/>
          <w:szCs w:val="20"/>
        </w:rPr>
        <w:t>kleuteraanwezigheid, maar meer op de achtergrond en ruimte latend voor de autonomie van de scholen</w:t>
      </w:r>
      <w:r>
        <w:rPr>
          <w:rFonts w:asciiTheme="minorHAnsi" w:hAnsiTheme="minorHAnsi" w:cstheme="minorHAnsi"/>
          <w:szCs w:val="20"/>
        </w:rPr>
        <w:t>. Suggesties zijn:</w:t>
      </w:r>
    </w:p>
    <w:p w:rsidR="006A40EB" w:rsidRDefault="006A40EB" w:rsidP="006A40EB">
      <w:pPr>
        <w:pStyle w:val="Lijstalinea"/>
        <w:numPr>
          <w:ilvl w:val="0"/>
          <w:numId w:val="13"/>
        </w:numPr>
        <w:rPr>
          <w:rFonts w:asciiTheme="minorHAnsi" w:hAnsiTheme="minorHAnsi" w:cstheme="minorHAnsi"/>
          <w:szCs w:val="20"/>
        </w:rPr>
      </w:pPr>
      <w:r>
        <w:rPr>
          <w:rFonts w:asciiTheme="minorHAnsi" w:hAnsiTheme="minorHAnsi" w:cstheme="minorHAnsi"/>
          <w:szCs w:val="20"/>
        </w:rPr>
        <w:t>Bij het begin van elk schooljaar worden de scholen aangemoedigd tot een vorm van actie</w:t>
      </w:r>
    </w:p>
    <w:p w:rsidR="006A40EB" w:rsidRDefault="006A40EB" w:rsidP="006A40EB">
      <w:pPr>
        <w:pStyle w:val="Lijstalinea"/>
        <w:numPr>
          <w:ilvl w:val="0"/>
          <w:numId w:val="13"/>
        </w:numPr>
        <w:rPr>
          <w:rFonts w:asciiTheme="minorHAnsi" w:hAnsiTheme="minorHAnsi" w:cstheme="minorHAnsi"/>
          <w:szCs w:val="20"/>
        </w:rPr>
      </w:pPr>
      <w:r>
        <w:rPr>
          <w:rFonts w:asciiTheme="minorHAnsi" w:hAnsiTheme="minorHAnsi" w:cstheme="minorHAnsi"/>
          <w:szCs w:val="20"/>
        </w:rPr>
        <w:t>Het LOP ontwerpt een postkaart gericht aan de ouders  (maar herkenbaar voor de kinderen):</w:t>
      </w:r>
    </w:p>
    <w:p w:rsidR="006A40EB" w:rsidRDefault="006A40EB" w:rsidP="006A40EB">
      <w:pPr>
        <w:pStyle w:val="Lijstalinea"/>
        <w:numPr>
          <w:ilvl w:val="1"/>
          <w:numId w:val="13"/>
        </w:numPr>
        <w:rPr>
          <w:rFonts w:asciiTheme="minorHAnsi" w:hAnsiTheme="minorHAnsi" w:cstheme="minorHAnsi"/>
          <w:szCs w:val="20"/>
        </w:rPr>
      </w:pPr>
      <w:r>
        <w:rPr>
          <w:rFonts w:asciiTheme="minorHAnsi" w:hAnsiTheme="minorHAnsi" w:cstheme="minorHAnsi"/>
          <w:szCs w:val="20"/>
        </w:rPr>
        <w:t>Op de voorkant staan de figuren Spatje en Sproetje</w:t>
      </w:r>
    </w:p>
    <w:p w:rsidR="006A40EB" w:rsidRDefault="006A40EB" w:rsidP="006A40EB">
      <w:pPr>
        <w:pStyle w:val="Lijstalinea"/>
        <w:numPr>
          <w:ilvl w:val="1"/>
          <w:numId w:val="13"/>
        </w:numPr>
        <w:rPr>
          <w:rFonts w:asciiTheme="minorHAnsi" w:hAnsiTheme="minorHAnsi" w:cstheme="minorHAnsi"/>
          <w:szCs w:val="20"/>
        </w:rPr>
      </w:pPr>
      <w:r>
        <w:rPr>
          <w:rFonts w:asciiTheme="minorHAnsi" w:hAnsiTheme="minorHAnsi" w:cstheme="minorHAnsi"/>
          <w:szCs w:val="20"/>
        </w:rPr>
        <w:t>Op de achterkant worden een aantal tips gegeven in verband met:</w:t>
      </w:r>
    </w:p>
    <w:p w:rsidR="006A40EB" w:rsidRDefault="006A40EB" w:rsidP="006A40EB">
      <w:pPr>
        <w:pStyle w:val="Lijstalinea"/>
        <w:numPr>
          <w:ilvl w:val="2"/>
          <w:numId w:val="13"/>
        </w:numPr>
        <w:rPr>
          <w:rFonts w:asciiTheme="minorHAnsi" w:hAnsiTheme="minorHAnsi" w:cstheme="minorHAnsi"/>
          <w:szCs w:val="20"/>
        </w:rPr>
      </w:pPr>
      <w:r>
        <w:rPr>
          <w:rFonts w:asciiTheme="minorHAnsi" w:hAnsiTheme="minorHAnsi" w:cstheme="minorHAnsi"/>
          <w:szCs w:val="20"/>
        </w:rPr>
        <w:t>Het verloop van de ochtend</w:t>
      </w:r>
    </w:p>
    <w:p w:rsidR="006A40EB" w:rsidRDefault="006A40EB" w:rsidP="006A40EB">
      <w:pPr>
        <w:pStyle w:val="Lijstalinea"/>
        <w:numPr>
          <w:ilvl w:val="2"/>
          <w:numId w:val="13"/>
        </w:numPr>
        <w:rPr>
          <w:rFonts w:asciiTheme="minorHAnsi" w:hAnsiTheme="minorHAnsi" w:cstheme="minorHAnsi"/>
          <w:szCs w:val="20"/>
        </w:rPr>
      </w:pPr>
      <w:r>
        <w:rPr>
          <w:rFonts w:asciiTheme="minorHAnsi" w:hAnsiTheme="minorHAnsi" w:cstheme="minorHAnsi"/>
          <w:szCs w:val="20"/>
        </w:rPr>
        <w:t>Vroeger vertrekken</w:t>
      </w:r>
    </w:p>
    <w:p w:rsidR="006A40EB" w:rsidRDefault="006A40EB" w:rsidP="006A40EB">
      <w:pPr>
        <w:pStyle w:val="Lijstalinea"/>
        <w:numPr>
          <w:ilvl w:val="2"/>
          <w:numId w:val="13"/>
        </w:numPr>
        <w:rPr>
          <w:rFonts w:asciiTheme="minorHAnsi" w:hAnsiTheme="minorHAnsi" w:cstheme="minorHAnsi"/>
          <w:szCs w:val="20"/>
        </w:rPr>
      </w:pPr>
      <w:r>
        <w:rPr>
          <w:rFonts w:asciiTheme="minorHAnsi" w:hAnsiTheme="minorHAnsi" w:cstheme="minorHAnsi"/>
          <w:szCs w:val="20"/>
        </w:rPr>
        <w:t>Het belang van het kringmoment…</w:t>
      </w:r>
    </w:p>
    <w:p w:rsidR="00C10668" w:rsidRPr="00C10668" w:rsidRDefault="00C10668" w:rsidP="00C10668">
      <w:pPr>
        <w:ind w:left="360"/>
        <w:rPr>
          <w:rFonts w:asciiTheme="minorHAnsi" w:hAnsiTheme="minorHAnsi" w:cstheme="minorHAnsi"/>
          <w:szCs w:val="20"/>
        </w:rPr>
      </w:pPr>
      <w:r>
        <w:rPr>
          <w:rFonts w:asciiTheme="minorHAnsi" w:hAnsiTheme="minorHAnsi" w:cstheme="minorHAnsi"/>
          <w:szCs w:val="20"/>
        </w:rPr>
        <w:t>Hiervoor zou opnieuw samengewerkt kunnen worden met een of meer studenten van een grafische opleiding die een eindwerk moeten maken. We nemen</w:t>
      </w:r>
      <w:r w:rsidR="00A93B0A">
        <w:rPr>
          <w:rFonts w:asciiTheme="minorHAnsi" w:hAnsiTheme="minorHAnsi" w:cstheme="minorHAnsi"/>
          <w:szCs w:val="20"/>
        </w:rPr>
        <w:t xml:space="preserve"> hiervoor</w:t>
      </w:r>
      <w:r>
        <w:rPr>
          <w:rFonts w:asciiTheme="minorHAnsi" w:hAnsiTheme="minorHAnsi" w:cstheme="minorHAnsi"/>
          <w:szCs w:val="20"/>
        </w:rPr>
        <w:t xml:space="preserve"> eerst  contact met de Kunstacademie van stad Geraardsbergen. </w:t>
      </w:r>
    </w:p>
    <w:p w:rsidR="00C10668" w:rsidRDefault="00C10668" w:rsidP="00C10668">
      <w:pPr>
        <w:pStyle w:val="Lijstalinea"/>
        <w:numPr>
          <w:ilvl w:val="0"/>
          <w:numId w:val="13"/>
        </w:numPr>
        <w:rPr>
          <w:rFonts w:asciiTheme="minorHAnsi" w:hAnsiTheme="minorHAnsi" w:cstheme="minorHAnsi"/>
          <w:szCs w:val="20"/>
        </w:rPr>
      </w:pPr>
      <w:r>
        <w:rPr>
          <w:rFonts w:asciiTheme="minorHAnsi" w:hAnsiTheme="minorHAnsi" w:cstheme="minorHAnsi"/>
          <w:szCs w:val="20"/>
        </w:rPr>
        <w:t xml:space="preserve">Een mogelijk nieuw actiepunt is de toenemende afwezigheid van kleuters én lagere schoolkinderen </w:t>
      </w:r>
    </w:p>
    <w:p w:rsidR="00C10668" w:rsidRDefault="00C10668" w:rsidP="00C10668">
      <w:pPr>
        <w:pStyle w:val="Lijstalinea"/>
        <w:numPr>
          <w:ilvl w:val="1"/>
          <w:numId w:val="13"/>
        </w:numPr>
        <w:rPr>
          <w:rFonts w:asciiTheme="minorHAnsi" w:hAnsiTheme="minorHAnsi" w:cstheme="minorHAnsi"/>
          <w:szCs w:val="20"/>
        </w:rPr>
      </w:pPr>
      <w:r>
        <w:rPr>
          <w:rFonts w:asciiTheme="minorHAnsi" w:hAnsiTheme="minorHAnsi" w:cstheme="minorHAnsi"/>
          <w:szCs w:val="20"/>
        </w:rPr>
        <w:t xml:space="preserve">bij het begin en op het einde van het schooljaar </w:t>
      </w:r>
    </w:p>
    <w:p w:rsidR="00C10668" w:rsidRDefault="00C10668" w:rsidP="00C10668">
      <w:pPr>
        <w:pStyle w:val="Lijstalinea"/>
        <w:numPr>
          <w:ilvl w:val="1"/>
          <w:numId w:val="13"/>
        </w:numPr>
        <w:rPr>
          <w:rFonts w:asciiTheme="minorHAnsi" w:hAnsiTheme="minorHAnsi" w:cstheme="minorHAnsi"/>
          <w:szCs w:val="20"/>
        </w:rPr>
      </w:pPr>
      <w:r>
        <w:rPr>
          <w:rFonts w:asciiTheme="minorHAnsi" w:hAnsiTheme="minorHAnsi" w:cstheme="minorHAnsi"/>
          <w:szCs w:val="20"/>
        </w:rPr>
        <w:t>voor en na andere vakantieperiodes (bv. krokus)</w:t>
      </w:r>
    </w:p>
    <w:p w:rsidR="00C10668" w:rsidRDefault="00C10668" w:rsidP="00C10668">
      <w:pPr>
        <w:ind w:left="426"/>
        <w:rPr>
          <w:rFonts w:asciiTheme="minorHAnsi" w:hAnsiTheme="minorHAnsi" w:cstheme="minorHAnsi"/>
          <w:szCs w:val="20"/>
        </w:rPr>
      </w:pPr>
      <w:r>
        <w:rPr>
          <w:rFonts w:asciiTheme="minorHAnsi" w:hAnsiTheme="minorHAnsi" w:cstheme="minorHAnsi"/>
          <w:szCs w:val="20"/>
        </w:rPr>
        <w:t>Eén manier om de vroege vakantie-uitstroom te proberen beperken is het organiseren van speciale, leuke evenementen op school</w:t>
      </w:r>
    </w:p>
    <w:p w:rsidR="00DF59BD" w:rsidRDefault="00DF59BD" w:rsidP="00C10668">
      <w:pPr>
        <w:ind w:left="426"/>
        <w:rPr>
          <w:rFonts w:asciiTheme="minorHAnsi" w:hAnsiTheme="minorHAnsi" w:cstheme="minorHAnsi"/>
          <w:szCs w:val="20"/>
        </w:rPr>
      </w:pPr>
    </w:p>
    <w:p w:rsidR="00DF59BD" w:rsidRDefault="00DF59BD" w:rsidP="00C10668">
      <w:pPr>
        <w:ind w:left="426"/>
        <w:rPr>
          <w:rFonts w:asciiTheme="minorHAnsi" w:hAnsiTheme="minorHAnsi" w:cstheme="minorHAnsi"/>
          <w:szCs w:val="20"/>
        </w:rPr>
      </w:pPr>
    </w:p>
    <w:p w:rsidR="00DF59BD" w:rsidRDefault="00DF59BD" w:rsidP="00DF59BD">
      <w:pPr>
        <w:pStyle w:val="Lijstalinea"/>
        <w:numPr>
          <w:ilvl w:val="0"/>
          <w:numId w:val="9"/>
        </w:numPr>
        <w:contextualSpacing w:val="0"/>
        <w:jc w:val="both"/>
        <w:rPr>
          <w:rFonts w:asciiTheme="minorHAnsi" w:hAnsiTheme="minorHAnsi" w:cstheme="minorHAnsi"/>
          <w:b/>
          <w:szCs w:val="20"/>
        </w:rPr>
      </w:pPr>
      <w:r w:rsidRPr="006F33B4">
        <w:rPr>
          <w:rFonts w:asciiTheme="minorHAnsi" w:hAnsiTheme="minorHAnsi" w:cstheme="minorHAnsi"/>
          <w:b/>
          <w:szCs w:val="20"/>
        </w:rPr>
        <w:t>Decreet op het inschrijvingsbeleid</w:t>
      </w:r>
    </w:p>
    <w:p w:rsidR="00DF59BD" w:rsidRDefault="00DF59BD" w:rsidP="00DF59BD">
      <w:pPr>
        <w:jc w:val="both"/>
        <w:rPr>
          <w:rFonts w:asciiTheme="minorHAnsi" w:hAnsiTheme="minorHAnsi" w:cstheme="minorHAnsi"/>
          <w:b/>
          <w:szCs w:val="20"/>
        </w:rPr>
      </w:pPr>
    </w:p>
    <w:p w:rsidR="004E35B9" w:rsidRDefault="003B3FAD" w:rsidP="00DF59BD">
      <w:pPr>
        <w:jc w:val="both"/>
        <w:rPr>
          <w:rFonts w:asciiTheme="minorHAnsi" w:hAnsiTheme="minorHAnsi" w:cstheme="minorHAnsi"/>
          <w:szCs w:val="20"/>
        </w:rPr>
      </w:pPr>
      <w:r>
        <w:rPr>
          <w:rFonts w:asciiTheme="minorHAnsi" w:hAnsiTheme="minorHAnsi" w:cstheme="minorHAnsi"/>
          <w:szCs w:val="20"/>
        </w:rPr>
        <w:t>In afwachting van</w:t>
      </w:r>
      <w:r w:rsidR="00DF59BD" w:rsidRPr="00DF59BD">
        <w:rPr>
          <w:rFonts w:asciiTheme="minorHAnsi" w:hAnsiTheme="minorHAnsi" w:cstheme="minorHAnsi"/>
          <w:szCs w:val="20"/>
        </w:rPr>
        <w:t xml:space="preserve"> een </w:t>
      </w:r>
      <w:r w:rsidR="00DF59BD">
        <w:rPr>
          <w:rFonts w:asciiTheme="minorHAnsi" w:hAnsiTheme="minorHAnsi" w:cstheme="minorHAnsi"/>
          <w:szCs w:val="20"/>
        </w:rPr>
        <w:t xml:space="preserve">standaardpresentatie wordt het decreet voorgesteld met behulp van een synthesenota. </w:t>
      </w:r>
    </w:p>
    <w:p w:rsidR="00DF59BD" w:rsidRPr="004E35B9" w:rsidRDefault="00DF59BD" w:rsidP="00DF59BD">
      <w:pPr>
        <w:jc w:val="both"/>
        <w:rPr>
          <w:rFonts w:asciiTheme="minorHAnsi" w:hAnsiTheme="minorHAnsi" w:cstheme="minorHAnsi"/>
          <w:i/>
          <w:szCs w:val="20"/>
        </w:rPr>
      </w:pPr>
      <w:r w:rsidRPr="004E35B9">
        <w:rPr>
          <w:rFonts w:asciiTheme="minorHAnsi" w:hAnsiTheme="minorHAnsi" w:cstheme="minorHAnsi"/>
          <w:i/>
          <w:szCs w:val="20"/>
        </w:rPr>
        <w:t xml:space="preserve">(nvdr: </w:t>
      </w:r>
      <w:r w:rsidR="004E35B9" w:rsidRPr="004E35B9">
        <w:rPr>
          <w:rFonts w:asciiTheme="minorHAnsi" w:hAnsiTheme="minorHAnsi" w:cstheme="minorHAnsi"/>
          <w:i/>
          <w:szCs w:val="20"/>
        </w:rPr>
        <w:t>Zowel de officiële tekst van het decreet als d</w:t>
      </w:r>
      <w:r w:rsidRPr="004E35B9">
        <w:rPr>
          <w:rFonts w:asciiTheme="minorHAnsi" w:hAnsiTheme="minorHAnsi" w:cstheme="minorHAnsi"/>
          <w:i/>
          <w:szCs w:val="20"/>
        </w:rPr>
        <w:t xml:space="preserve">e standaardpresentatie </w:t>
      </w:r>
      <w:r w:rsidR="004E35B9" w:rsidRPr="004E35B9">
        <w:rPr>
          <w:rFonts w:asciiTheme="minorHAnsi" w:hAnsiTheme="minorHAnsi" w:cstheme="minorHAnsi"/>
          <w:i/>
          <w:szCs w:val="20"/>
        </w:rPr>
        <w:t>zijn</w:t>
      </w:r>
      <w:r w:rsidRPr="004E35B9">
        <w:rPr>
          <w:rFonts w:asciiTheme="minorHAnsi" w:hAnsiTheme="minorHAnsi" w:cstheme="minorHAnsi"/>
          <w:i/>
          <w:szCs w:val="20"/>
        </w:rPr>
        <w:t xml:space="preserve"> op het moment van de opmaak van dit verslag wel reeds beschikbaar – zie bijlage</w:t>
      </w:r>
      <w:r w:rsidR="004E35B9" w:rsidRPr="004E35B9">
        <w:rPr>
          <w:rFonts w:asciiTheme="minorHAnsi" w:hAnsiTheme="minorHAnsi" w:cstheme="minorHAnsi"/>
          <w:i/>
          <w:szCs w:val="20"/>
        </w:rPr>
        <w:t>n 1 en</w:t>
      </w:r>
      <w:r w:rsidRPr="004E35B9">
        <w:rPr>
          <w:rFonts w:asciiTheme="minorHAnsi" w:hAnsiTheme="minorHAnsi" w:cstheme="minorHAnsi"/>
          <w:i/>
          <w:szCs w:val="20"/>
        </w:rPr>
        <w:t xml:space="preserve"> 2) </w:t>
      </w:r>
    </w:p>
    <w:p w:rsidR="00DF59BD" w:rsidRDefault="00DF59BD" w:rsidP="004E35B9">
      <w:pPr>
        <w:rPr>
          <w:rFonts w:asciiTheme="minorHAnsi" w:hAnsiTheme="minorHAnsi" w:cstheme="minorHAnsi"/>
          <w:szCs w:val="20"/>
        </w:rPr>
      </w:pPr>
    </w:p>
    <w:p w:rsidR="004E35B9" w:rsidRDefault="004E35B9" w:rsidP="004E35B9">
      <w:pPr>
        <w:rPr>
          <w:rFonts w:asciiTheme="minorHAnsi" w:hAnsiTheme="minorHAnsi" w:cstheme="minorHAnsi"/>
          <w:szCs w:val="20"/>
        </w:rPr>
      </w:pPr>
      <w:r>
        <w:rPr>
          <w:rFonts w:asciiTheme="minorHAnsi" w:hAnsiTheme="minorHAnsi" w:cstheme="minorHAnsi"/>
          <w:szCs w:val="20"/>
          <w:u w:val="single"/>
        </w:rPr>
        <w:t>Bespreking</w:t>
      </w:r>
    </w:p>
    <w:p w:rsidR="004E35B9" w:rsidRDefault="004E35B9" w:rsidP="004E35B9">
      <w:pPr>
        <w:pStyle w:val="Lijstalinea"/>
        <w:numPr>
          <w:ilvl w:val="0"/>
          <w:numId w:val="13"/>
        </w:numPr>
        <w:rPr>
          <w:rFonts w:asciiTheme="minorHAnsi" w:hAnsiTheme="minorHAnsi" w:cstheme="minorHAnsi"/>
          <w:szCs w:val="20"/>
        </w:rPr>
      </w:pPr>
      <w:r>
        <w:rPr>
          <w:rFonts w:asciiTheme="minorHAnsi" w:hAnsiTheme="minorHAnsi" w:cstheme="minorHAnsi"/>
          <w:szCs w:val="20"/>
        </w:rPr>
        <w:t>Capaciteit</w:t>
      </w:r>
    </w:p>
    <w:p w:rsidR="004E35B9" w:rsidRDefault="00F07C0C" w:rsidP="004E35B9">
      <w:pPr>
        <w:pStyle w:val="Lijstalinea"/>
        <w:numPr>
          <w:ilvl w:val="1"/>
          <w:numId w:val="13"/>
        </w:numPr>
        <w:rPr>
          <w:rFonts w:asciiTheme="minorHAnsi" w:hAnsiTheme="minorHAnsi" w:cstheme="minorHAnsi"/>
          <w:szCs w:val="20"/>
        </w:rPr>
      </w:pPr>
      <w:r>
        <w:rPr>
          <w:rFonts w:asciiTheme="minorHAnsi" w:hAnsiTheme="minorHAnsi" w:cstheme="minorHAnsi"/>
          <w:szCs w:val="20"/>
        </w:rPr>
        <w:t xml:space="preserve">Capaciteitsproblemen in het basisonderwijs </w:t>
      </w:r>
      <w:r w:rsidR="0043674F">
        <w:rPr>
          <w:rFonts w:asciiTheme="minorHAnsi" w:hAnsiTheme="minorHAnsi" w:cstheme="minorHAnsi"/>
          <w:szCs w:val="20"/>
        </w:rPr>
        <w:t xml:space="preserve">Geraardsbergen </w:t>
      </w:r>
      <w:r>
        <w:rPr>
          <w:rFonts w:asciiTheme="minorHAnsi" w:hAnsiTheme="minorHAnsi" w:cstheme="minorHAnsi"/>
          <w:szCs w:val="20"/>
        </w:rPr>
        <w:t>beperken zich (voorlopig) tot het buitengewoon onderwijs op het niveau van types (type 2)</w:t>
      </w:r>
    </w:p>
    <w:p w:rsidR="00F07C0C" w:rsidRDefault="00F07C0C" w:rsidP="004E35B9">
      <w:pPr>
        <w:pStyle w:val="Lijstalinea"/>
        <w:numPr>
          <w:ilvl w:val="1"/>
          <w:numId w:val="13"/>
        </w:numPr>
        <w:rPr>
          <w:rFonts w:asciiTheme="minorHAnsi" w:hAnsiTheme="minorHAnsi" w:cstheme="minorHAnsi"/>
          <w:szCs w:val="20"/>
        </w:rPr>
      </w:pPr>
      <w:r>
        <w:rPr>
          <w:rFonts w:asciiTheme="minorHAnsi" w:hAnsiTheme="minorHAnsi" w:cstheme="minorHAnsi"/>
          <w:szCs w:val="20"/>
        </w:rPr>
        <w:t xml:space="preserve">Het lijkt het meest </w:t>
      </w:r>
      <w:r w:rsidR="003B3FAD">
        <w:rPr>
          <w:rFonts w:asciiTheme="minorHAnsi" w:hAnsiTheme="minorHAnsi" w:cstheme="minorHAnsi"/>
          <w:szCs w:val="20"/>
        </w:rPr>
        <w:t>aangewezen</w:t>
      </w:r>
      <w:r>
        <w:rPr>
          <w:rFonts w:asciiTheme="minorHAnsi" w:hAnsiTheme="minorHAnsi" w:cstheme="minorHAnsi"/>
          <w:szCs w:val="20"/>
        </w:rPr>
        <w:t xml:space="preserve"> om capaciteit </w:t>
      </w:r>
      <w:r w:rsidR="003B3FAD">
        <w:rPr>
          <w:rFonts w:asciiTheme="minorHAnsi" w:hAnsiTheme="minorHAnsi" w:cstheme="minorHAnsi"/>
          <w:szCs w:val="20"/>
        </w:rPr>
        <w:t xml:space="preserve">eerst </w:t>
      </w:r>
      <w:r>
        <w:rPr>
          <w:rFonts w:asciiTheme="minorHAnsi" w:hAnsiTheme="minorHAnsi" w:cstheme="minorHAnsi"/>
          <w:szCs w:val="20"/>
        </w:rPr>
        <w:t xml:space="preserve">per leerjaar </w:t>
      </w:r>
      <w:r w:rsidR="003B3FAD">
        <w:rPr>
          <w:rFonts w:asciiTheme="minorHAnsi" w:hAnsiTheme="minorHAnsi" w:cstheme="minorHAnsi"/>
          <w:szCs w:val="20"/>
        </w:rPr>
        <w:t xml:space="preserve">of geboortejaar </w:t>
      </w:r>
      <w:r>
        <w:rPr>
          <w:rFonts w:asciiTheme="minorHAnsi" w:hAnsiTheme="minorHAnsi" w:cstheme="minorHAnsi"/>
          <w:szCs w:val="20"/>
        </w:rPr>
        <w:t>te bepalen</w:t>
      </w:r>
      <w:r w:rsidR="0080445A">
        <w:rPr>
          <w:rFonts w:asciiTheme="minorHAnsi" w:hAnsiTheme="minorHAnsi" w:cstheme="minorHAnsi"/>
          <w:szCs w:val="20"/>
        </w:rPr>
        <w:t xml:space="preserve"> en zo naar de hogere niveaus te gaan</w:t>
      </w:r>
      <w:r w:rsidR="00FA68C0">
        <w:rPr>
          <w:rFonts w:asciiTheme="minorHAnsi" w:hAnsiTheme="minorHAnsi" w:cstheme="minorHAnsi"/>
          <w:szCs w:val="20"/>
        </w:rPr>
        <w:t xml:space="preserve">. Anderzijds: leerlingenaantallen kunnen van jaar tot jaar gevoelig verschillen. </w:t>
      </w:r>
    </w:p>
    <w:p w:rsidR="00F07C0C" w:rsidRDefault="00F07C0C" w:rsidP="004E35B9">
      <w:pPr>
        <w:pStyle w:val="Lijstalinea"/>
        <w:numPr>
          <w:ilvl w:val="1"/>
          <w:numId w:val="13"/>
        </w:numPr>
        <w:rPr>
          <w:rFonts w:asciiTheme="minorHAnsi" w:hAnsiTheme="minorHAnsi" w:cstheme="minorHAnsi"/>
          <w:szCs w:val="20"/>
        </w:rPr>
      </w:pPr>
      <w:r>
        <w:rPr>
          <w:rFonts w:asciiTheme="minorHAnsi" w:hAnsiTheme="minorHAnsi" w:cstheme="minorHAnsi"/>
          <w:szCs w:val="20"/>
        </w:rPr>
        <w:t>Wat als je tijdens het schooljaar bepaalde ruimtes verliest?</w:t>
      </w:r>
      <w:r w:rsidR="001D5DA3">
        <w:rPr>
          <w:rFonts w:asciiTheme="minorHAnsi" w:hAnsiTheme="minorHAnsi" w:cstheme="minorHAnsi"/>
          <w:szCs w:val="20"/>
        </w:rPr>
        <w:t xml:space="preserve"> Capaci</w:t>
      </w:r>
      <w:r w:rsidR="003F592D">
        <w:rPr>
          <w:rFonts w:asciiTheme="minorHAnsi" w:hAnsiTheme="minorHAnsi" w:cstheme="minorHAnsi"/>
          <w:szCs w:val="20"/>
        </w:rPr>
        <w:t>teitsverlaging is niet mogelijk, capaciteitsverhoging wel.</w:t>
      </w:r>
      <w:bookmarkStart w:id="0" w:name="_GoBack"/>
      <w:bookmarkEnd w:id="0"/>
    </w:p>
    <w:p w:rsidR="00F07C0C" w:rsidRDefault="00F07C0C" w:rsidP="00F07C0C">
      <w:pPr>
        <w:rPr>
          <w:rFonts w:asciiTheme="minorHAnsi" w:hAnsiTheme="minorHAnsi" w:cstheme="minorHAnsi"/>
          <w:szCs w:val="20"/>
        </w:rPr>
      </w:pPr>
    </w:p>
    <w:p w:rsidR="00F07C0C" w:rsidRDefault="00F07C0C" w:rsidP="00F07C0C">
      <w:pPr>
        <w:pStyle w:val="Lijstalinea"/>
        <w:numPr>
          <w:ilvl w:val="0"/>
          <w:numId w:val="13"/>
        </w:numPr>
        <w:rPr>
          <w:rFonts w:asciiTheme="minorHAnsi" w:hAnsiTheme="minorHAnsi" w:cstheme="minorHAnsi"/>
          <w:szCs w:val="20"/>
        </w:rPr>
      </w:pPr>
      <w:r>
        <w:rPr>
          <w:rFonts w:asciiTheme="minorHAnsi" w:hAnsiTheme="minorHAnsi" w:cstheme="minorHAnsi"/>
          <w:szCs w:val="20"/>
        </w:rPr>
        <w:t>(N)GOK / Dubbele contingentering</w:t>
      </w:r>
    </w:p>
    <w:p w:rsidR="00F07C0C" w:rsidRDefault="00F07C0C" w:rsidP="00F07C0C">
      <w:pPr>
        <w:pStyle w:val="Lijstalinea"/>
        <w:numPr>
          <w:ilvl w:val="1"/>
          <w:numId w:val="13"/>
        </w:numPr>
        <w:rPr>
          <w:rFonts w:asciiTheme="minorHAnsi" w:hAnsiTheme="minorHAnsi" w:cstheme="minorHAnsi"/>
          <w:szCs w:val="20"/>
        </w:rPr>
      </w:pPr>
      <w:r>
        <w:rPr>
          <w:rFonts w:asciiTheme="minorHAnsi" w:hAnsiTheme="minorHAnsi" w:cstheme="minorHAnsi"/>
          <w:szCs w:val="20"/>
        </w:rPr>
        <w:t>Het systeem riskeert in de praktijk te leiden tot meer dubbele inschrijvingen</w:t>
      </w:r>
    </w:p>
    <w:p w:rsidR="0039332B" w:rsidRDefault="001D5DA3" w:rsidP="00F07C0C">
      <w:pPr>
        <w:pStyle w:val="Lijstalinea"/>
        <w:numPr>
          <w:ilvl w:val="1"/>
          <w:numId w:val="13"/>
        </w:numPr>
        <w:rPr>
          <w:rFonts w:asciiTheme="minorHAnsi" w:hAnsiTheme="minorHAnsi" w:cstheme="minorHAnsi"/>
          <w:szCs w:val="20"/>
        </w:rPr>
      </w:pPr>
      <w:r>
        <w:rPr>
          <w:rFonts w:asciiTheme="minorHAnsi" w:hAnsiTheme="minorHAnsi" w:cstheme="minorHAnsi"/>
          <w:szCs w:val="20"/>
        </w:rPr>
        <w:t xml:space="preserve">Bij het opvullen van vrijgekomen plaatsen geldt de volgorde op het inschrijvingsregister nu tot eind oktober. </w:t>
      </w:r>
      <w:r w:rsidR="0039332B">
        <w:rPr>
          <w:rFonts w:asciiTheme="minorHAnsi" w:hAnsiTheme="minorHAnsi" w:cstheme="minorHAnsi"/>
          <w:szCs w:val="20"/>
        </w:rPr>
        <w:t xml:space="preserve">Ouders die hun kind(eren) ondertussen in een andere school hebben moeten </w:t>
      </w:r>
      <w:r w:rsidR="0039332B">
        <w:rPr>
          <w:rFonts w:asciiTheme="minorHAnsi" w:hAnsiTheme="minorHAnsi" w:cstheme="minorHAnsi"/>
          <w:szCs w:val="20"/>
        </w:rPr>
        <w:lastRenderedPageBreak/>
        <w:t xml:space="preserve">inschrijven, kunnen door de eerste school terug uitgenodigd worden. Leidt dit niet tot meer onzekerheid en fnuikt het niet de binding tussen ouders/kinderen en scholen? </w:t>
      </w:r>
      <w:r w:rsidR="00494D56">
        <w:rPr>
          <w:rFonts w:asciiTheme="minorHAnsi" w:hAnsiTheme="minorHAnsi" w:cstheme="minorHAnsi"/>
          <w:szCs w:val="20"/>
        </w:rPr>
        <w:t>Het zal zich in Geraardsbergen echter niet vaak voordoen omdat er nauwelijks gevallen van plaatstekort zijn.</w:t>
      </w:r>
    </w:p>
    <w:p w:rsidR="0039332B" w:rsidRDefault="00494D56" w:rsidP="00F07C0C">
      <w:pPr>
        <w:pStyle w:val="Lijstalinea"/>
        <w:numPr>
          <w:ilvl w:val="1"/>
          <w:numId w:val="13"/>
        </w:numPr>
        <w:rPr>
          <w:rFonts w:asciiTheme="minorHAnsi" w:hAnsiTheme="minorHAnsi" w:cstheme="minorHAnsi"/>
          <w:szCs w:val="20"/>
        </w:rPr>
      </w:pPr>
      <w:r>
        <w:rPr>
          <w:rFonts w:asciiTheme="minorHAnsi" w:hAnsiTheme="minorHAnsi" w:cstheme="minorHAnsi"/>
          <w:szCs w:val="20"/>
        </w:rPr>
        <w:t>Ondanks het feit dat de percentages op het niveau van de volledige school of vestigingsplaats vrij constant kunnen zijn, heeft een school heeft geen zicht op hoeveel GOK- of niet-GOK-leerlingen zich in één bepaald schooljaar gaan aandienen. Men kan dus wel theoretisch een streefpercentage bepalen, maar in de praktijk ‘de bal misslaan’</w:t>
      </w:r>
      <w:r w:rsidR="0043674F">
        <w:rPr>
          <w:rFonts w:asciiTheme="minorHAnsi" w:hAnsiTheme="minorHAnsi" w:cstheme="minorHAnsi"/>
          <w:szCs w:val="20"/>
        </w:rPr>
        <w:t>, d.w.z. veel inschrijvingen moeten uitstellen.</w:t>
      </w:r>
    </w:p>
    <w:p w:rsidR="0039332B" w:rsidRDefault="00A444A4" w:rsidP="00F07C0C">
      <w:pPr>
        <w:pStyle w:val="Lijstalinea"/>
        <w:numPr>
          <w:ilvl w:val="1"/>
          <w:numId w:val="13"/>
        </w:numPr>
        <w:rPr>
          <w:rFonts w:asciiTheme="minorHAnsi" w:hAnsiTheme="minorHAnsi" w:cstheme="minorHAnsi"/>
          <w:szCs w:val="20"/>
        </w:rPr>
      </w:pPr>
      <w:r>
        <w:rPr>
          <w:rFonts w:asciiTheme="minorHAnsi" w:hAnsiTheme="minorHAnsi" w:cstheme="minorHAnsi"/>
          <w:szCs w:val="20"/>
        </w:rPr>
        <w:t xml:space="preserve">In het buitengewoon onderwijs ligt het </w:t>
      </w:r>
      <w:r w:rsidR="0043674F">
        <w:rPr>
          <w:rFonts w:asciiTheme="minorHAnsi" w:hAnsiTheme="minorHAnsi" w:cstheme="minorHAnsi"/>
          <w:szCs w:val="20"/>
        </w:rPr>
        <w:t xml:space="preserve">principe </w:t>
      </w:r>
      <w:r w:rsidR="00AE2B8F">
        <w:rPr>
          <w:rFonts w:asciiTheme="minorHAnsi" w:hAnsiTheme="minorHAnsi" w:cstheme="minorHAnsi"/>
          <w:szCs w:val="20"/>
        </w:rPr>
        <w:t xml:space="preserve">moeilijk dat je  door de voorrangsprocedure, omwille van sociale criteria dus, de inschrijving van een kind zou moeten uitstellen/weigeren dat de zorg echt nodig heeft. </w:t>
      </w:r>
    </w:p>
    <w:p w:rsidR="00B96972" w:rsidRDefault="00B96972" w:rsidP="00F07C0C">
      <w:pPr>
        <w:pStyle w:val="Lijstalinea"/>
        <w:numPr>
          <w:ilvl w:val="1"/>
          <w:numId w:val="13"/>
        </w:numPr>
        <w:rPr>
          <w:rFonts w:asciiTheme="minorHAnsi" w:hAnsiTheme="minorHAnsi" w:cstheme="minorHAnsi"/>
          <w:szCs w:val="20"/>
        </w:rPr>
      </w:pPr>
      <w:r>
        <w:rPr>
          <w:rFonts w:asciiTheme="minorHAnsi" w:hAnsiTheme="minorHAnsi" w:cstheme="minorHAnsi"/>
          <w:szCs w:val="20"/>
        </w:rPr>
        <w:t xml:space="preserve">(N)GOK-concentratie op school hangt samen met (N)GOK-concentratie in de buurt. Als je de concentratie wil tegengaan, verhinder je dat sommige ouders en kinderen een school in hun buurt hebben, terwijl dit – zeker voor GOK-ouders – net het belangrijkste criterium bij de schoolkeuze is. </w:t>
      </w:r>
    </w:p>
    <w:p w:rsidR="0039332B" w:rsidRDefault="0039332B" w:rsidP="00AE2B8F">
      <w:pPr>
        <w:rPr>
          <w:rFonts w:asciiTheme="minorHAnsi" w:hAnsiTheme="minorHAnsi" w:cstheme="minorHAnsi"/>
          <w:szCs w:val="20"/>
        </w:rPr>
      </w:pPr>
    </w:p>
    <w:p w:rsidR="00AE2B8F" w:rsidRDefault="00AE2B8F" w:rsidP="00AE2B8F">
      <w:pPr>
        <w:rPr>
          <w:rFonts w:asciiTheme="minorHAnsi" w:hAnsiTheme="minorHAnsi" w:cstheme="minorHAnsi"/>
          <w:szCs w:val="20"/>
        </w:rPr>
      </w:pPr>
      <w:r>
        <w:rPr>
          <w:rFonts w:asciiTheme="minorHAnsi" w:hAnsiTheme="minorHAnsi" w:cstheme="minorHAnsi"/>
          <w:szCs w:val="20"/>
        </w:rPr>
        <w:t>Weigeren</w:t>
      </w:r>
    </w:p>
    <w:p w:rsidR="00AE2B8F" w:rsidRPr="00AE2B8F" w:rsidRDefault="00AE2B8F" w:rsidP="00AE2B8F">
      <w:pPr>
        <w:pStyle w:val="Lijstalinea"/>
        <w:numPr>
          <w:ilvl w:val="0"/>
          <w:numId w:val="14"/>
        </w:numPr>
        <w:rPr>
          <w:rFonts w:asciiTheme="minorHAnsi" w:hAnsiTheme="minorHAnsi" w:cstheme="minorHAnsi"/>
          <w:szCs w:val="20"/>
        </w:rPr>
      </w:pPr>
      <w:r>
        <w:rPr>
          <w:rFonts w:asciiTheme="minorHAnsi" w:hAnsiTheme="minorHAnsi" w:cstheme="minorHAnsi"/>
          <w:szCs w:val="20"/>
        </w:rPr>
        <w:t xml:space="preserve">Het is terecht dat de toenemende praktijk van ‘alternerend schoollopen’ een halt wordt toegeroepen, maar hoe weet je dit op voorhand? Het is niet zo dat die kinderen effectief telkens weer in- en uitgeschreven worden. </w:t>
      </w:r>
    </w:p>
    <w:p w:rsidR="00F07C0C" w:rsidRDefault="00F07C0C" w:rsidP="00AE2B8F">
      <w:pPr>
        <w:pStyle w:val="Lijstalinea"/>
        <w:ind w:left="1080"/>
        <w:rPr>
          <w:rFonts w:asciiTheme="minorHAnsi" w:hAnsiTheme="minorHAnsi" w:cstheme="minorHAnsi"/>
          <w:szCs w:val="20"/>
        </w:rPr>
      </w:pPr>
    </w:p>
    <w:p w:rsidR="00DB7D62" w:rsidRDefault="00E85194" w:rsidP="00DB7D62">
      <w:pPr>
        <w:rPr>
          <w:rFonts w:asciiTheme="minorHAnsi" w:hAnsiTheme="minorHAnsi" w:cstheme="minorHAnsi"/>
          <w:szCs w:val="20"/>
        </w:rPr>
      </w:pPr>
      <w:r>
        <w:rPr>
          <w:rFonts w:asciiTheme="minorHAnsi" w:hAnsiTheme="minorHAnsi" w:cstheme="minorHAnsi"/>
          <w:szCs w:val="20"/>
          <w:u w:val="single"/>
        </w:rPr>
        <w:t>Tijdlijn</w:t>
      </w:r>
    </w:p>
    <w:p w:rsidR="00DB7D62" w:rsidRDefault="00DB7D62" w:rsidP="00DB7D62">
      <w:pPr>
        <w:rPr>
          <w:rFonts w:asciiTheme="minorHAnsi" w:hAnsiTheme="minorHAnsi" w:cstheme="minorHAnsi"/>
          <w:szCs w:val="20"/>
        </w:rPr>
      </w:pPr>
    </w:p>
    <w:p w:rsidR="00E85194" w:rsidRDefault="00E85194" w:rsidP="00E85194">
      <w:pPr>
        <w:rPr>
          <w:rFonts w:asciiTheme="minorHAnsi" w:hAnsiTheme="minorHAnsi" w:cstheme="minorHAnsi"/>
          <w:szCs w:val="20"/>
        </w:rPr>
      </w:pPr>
      <w:r w:rsidRPr="00E85194">
        <w:rPr>
          <w:rFonts w:asciiTheme="minorHAnsi" w:hAnsiTheme="minorHAnsi" w:cstheme="minorHAnsi"/>
          <w:i/>
          <w:szCs w:val="20"/>
        </w:rPr>
        <w:t>De periode tot de krokusvakantie</w:t>
      </w:r>
      <w:r>
        <w:rPr>
          <w:rFonts w:asciiTheme="minorHAnsi" w:hAnsiTheme="minorHAnsi" w:cstheme="minorHAnsi"/>
          <w:szCs w:val="20"/>
        </w:rPr>
        <w:t xml:space="preserve"> is een informatieperiode. Iedereen wordt vanuit het LOP en/of vanuit de eigen geleding </w:t>
      </w:r>
      <w:r w:rsidRPr="00E85194">
        <w:rPr>
          <w:rFonts w:asciiTheme="minorHAnsi" w:hAnsiTheme="minorHAnsi" w:cstheme="minorHAnsi"/>
          <w:b/>
          <w:szCs w:val="20"/>
        </w:rPr>
        <w:t>geïnformeerd</w:t>
      </w:r>
      <w:r>
        <w:rPr>
          <w:rFonts w:asciiTheme="minorHAnsi" w:hAnsiTheme="minorHAnsi" w:cstheme="minorHAnsi"/>
          <w:szCs w:val="20"/>
        </w:rPr>
        <w:t xml:space="preserve">.  Binnen die periode kan ook een begin gemaakt worden van </w:t>
      </w:r>
      <w:r w:rsidRPr="00E85194">
        <w:rPr>
          <w:rFonts w:asciiTheme="minorHAnsi" w:hAnsiTheme="minorHAnsi" w:cstheme="minorHAnsi"/>
          <w:b/>
          <w:szCs w:val="20"/>
        </w:rPr>
        <w:t>intern overleg binnen de schoolbesturen</w:t>
      </w:r>
    </w:p>
    <w:p w:rsidR="00E85194" w:rsidRDefault="00E85194" w:rsidP="00E85194">
      <w:pPr>
        <w:rPr>
          <w:rFonts w:asciiTheme="minorHAnsi" w:hAnsiTheme="minorHAnsi" w:cstheme="minorHAnsi"/>
          <w:szCs w:val="20"/>
        </w:rPr>
      </w:pPr>
    </w:p>
    <w:p w:rsidR="001A6372" w:rsidRDefault="001A6372" w:rsidP="00E85194">
      <w:pPr>
        <w:rPr>
          <w:rFonts w:asciiTheme="minorHAnsi" w:hAnsiTheme="minorHAnsi" w:cstheme="minorHAnsi"/>
          <w:szCs w:val="20"/>
        </w:rPr>
      </w:pPr>
      <w:r>
        <w:rPr>
          <w:rFonts w:asciiTheme="minorHAnsi" w:hAnsiTheme="minorHAnsi" w:cstheme="minorHAnsi"/>
          <w:szCs w:val="20"/>
        </w:rPr>
        <w:t xml:space="preserve">Een precieze tijdlijn voor de </w:t>
      </w:r>
      <w:r w:rsidRPr="001A6372">
        <w:rPr>
          <w:rFonts w:asciiTheme="minorHAnsi" w:hAnsiTheme="minorHAnsi" w:cstheme="minorHAnsi"/>
          <w:i/>
          <w:szCs w:val="20"/>
        </w:rPr>
        <w:t>periode na de krokusvakantie</w:t>
      </w:r>
      <w:r>
        <w:rPr>
          <w:rFonts w:asciiTheme="minorHAnsi" w:hAnsiTheme="minorHAnsi" w:cstheme="minorHAnsi"/>
          <w:szCs w:val="20"/>
        </w:rPr>
        <w:t xml:space="preserve"> wordt vastgelegd op het Dagelijks Bestuur van 7 februari 2012.</w:t>
      </w:r>
    </w:p>
    <w:p w:rsidR="00E85194" w:rsidRDefault="00E85194" w:rsidP="00E85194">
      <w:pPr>
        <w:rPr>
          <w:rFonts w:asciiTheme="minorHAnsi" w:hAnsiTheme="minorHAnsi" w:cstheme="minorHAnsi"/>
          <w:szCs w:val="20"/>
        </w:rPr>
      </w:pPr>
    </w:p>
    <w:p w:rsidR="00DB7D62" w:rsidRPr="000706A2" w:rsidRDefault="00DB7D62" w:rsidP="00DB7D62">
      <w:pPr>
        <w:shd w:val="clear" w:color="auto" w:fill="D9D9D9"/>
        <w:jc w:val="both"/>
        <w:rPr>
          <w:rFonts w:asciiTheme="minorHAnsi" w:hAnsiTheme="minorHAnsi" w:cstheme="minorHAnsi"/>
          <w:szCs w:val="20"/>
        </w:rPr>
      </w:pPr>
      <w:r>
        <w:rPr>
          <w:rFonts w:asciiTheme="minorHAnsi" w:hAnsiTheme="minorHAnsi" w:cstheme="minorHAnsi"/>
          <w:szCs w:val="20"/>
        </w:rPr>
        <w:t>Volgende vergadering</w:t>
      </w:r>
    </w:p>
    <w:p w:rsidR="00DB7D62" w:rsidRDefault="00DB7D62" w:rsidP="00AE2B8F">
      <w:pPr>
        <w:pStyle w:val="Lijstalinea"/>
        <w:ind w:left="1080"/>
        <w:rPr>
          <w:rFonts w:asciiTheme="minorHAnsi" w:hAnsiTheme="minorHAnsi" w:cstheme="minorHAnsi"/>
          <w:szCs w:val="20"/>
        </w:rPr>
      </w:pPr>
    </w:p>
    <w:p w:rsidR="00DB7D62" w:rsidRDefault="00DB7D62" w:rsidP="00DB7D62">
      <w:pPr>
        <w:pStyle w:val="Lijstalinea"/>
        <w:ind w:left="0"/>
        <w:rPr>
          <w:rFonts w:asciiTheme="minorHAnsi" w:hAnsiTheme="minorHAnsi" w:cstheme="minorHAnsi"/>
          <w:szCs w:val="20"/>
        </w:rPr>
      </w:pPr>
      <w:r>
        <w:rPr>
          <w:rFonts w:asciiTheme="minorHAnsi" w:hAnsiTheme="minorHAnsi" w:cstheme="minorHAnsi"/>
          <w:szCs w:val="20"/>
        </w:rPr>
        <w:t>Op</w:t>
      </w:r>
      <w:r w:rsidR="00EC4E07">
        <w:rPr>
          <w:rFonts w:asciiTheme="minorHAnsi" w:hAnsiTheme="minorHAnsi" w:cstheme="minorHAnsi"/>
          <w:szCs w:val="20"/>
        </w:rPr>
        <w:t xml:space="preserve"> dinsdagavond</w:t>
      </w:r>
      <w:r>
        <w:rPr>
          <w:rFonts w:asciiTheme="minorHAnsi" w:hAnsiTheme="minorHAnsi" w:cstheme="minorHAnsi"/>
          <w:szCs w:val="20"/>
        </w:rPr>
        <w:t xml:space="preserve"> </w:t>
      </w:r>
      <w:r w:rsidRPr="00DB7D62">
        <w:rPr>
          <w:rFonts w:asciiTheme="minorHAnsi" w:hAnsiTheme="minorHAnsi" w:cstheme="minorHAnsi"/>
          <w:b/>
          <w:szCs w:val="20"/>
        </w:rPr>
        <w:t>17 januari 2012</w:t>
      </w:r>
      <w:r>
        <w:rPr>
          <w:rFonts w:asciiTheme="minorHAnsi" w:hAnsiTheme="minorHAnsi" w:cstheme="minorHAnsi"/>
          <w:szCs w:val="20"/>
        </w:rPr>
        <w:t xml:space="preserve"> om </w:t>
      </w:r>
      <w:r>
        <w:rPr>
          <w:rFonts w:asciiTheme="minorHAnsi" w:hAnsiTheme="minorHAnsi" w:cstheme="minorHAnsi"/>
          <w:b/>
          <w:szCs w:val="20"/>
        </w:rPr>
        <w:t xml:space="preserve">20u-22u </w:t>
      </w:r>
      <w:r>
        <w:rPr>
          <w:rFonts w:asciiTheme="minorHAnsi" w:hAnsiTheme="minorHAnsi" w:cstheme="minorHAnsi"/>
          <w:szCs w:val="20"/>
        </w:rPr>
        <w:t xml:space="preserve">houdt het LOP Geraardsbergen Basis haar </w:t>
      </w:r>
      <w:r>
        <w:rPr>
          <w:rFonts w:asciiTheme="minorHAnsi" w:hAnsiTheme="minorHAnsi" w:cstheme="minorHAnsi"/>
          <w:b/>
          <w:szCs w:val="20"/>
        </w:rPr>
        <w:t>Algemene Vergadering</w:t>
      </w:r>
      <w:r>
        <w:rPr>
          <w:rFonts w:asciiTheme="minorHAnsi" w:hAnsiTheme="minorHAnsi" w:cstheme="minorHAnsi"/>
          <w:szCs w:val="20"/>
        </w:rPr>
        <w:t>. Deze is eveneens gewijd aan het decreet op het inschrijvingsrecht. De locatie wordt nog meegedeeld.</w:t>
      </w:r>
    </w:p>
    <w:p w:rsidR="00DB7D62" w:rsidRDefault="00DB7D62" w:rsidP="00DB7D62">
      <w:pPr>
        <w:pStyle w:val="Lijstalinea"/>
        <w:ind w:left="0"/>
        <w:rPr>
          <w:rFonts w:asciiTheme="minorHAnsi" w:hAnsiTheme="minorHAnsi" w:cstheme="minorHAnsi"/>
          <w:szCs w:val="20"/>
        </w:rPr>
      </w:pPr>
    </w:p>
    <w:p w:rsidR="00DB7D62" w:rsidRPr="00DB7D62" w:rsidRDefault="00DB7D62" w:rsidP="00DB7D62">
      <w:pPr>
        <w:pStyle w:val="Lijstalinea"/>
        <w:ind w:left="0"/>
        <w:rPr>
          <w:rFonts w:asciiTheme="minorHAnsi" w:hAnsiTheme="minorHAnsi" w:cstheme="minorHAnsi"/>
          <w:b/>
          <w:szCs w:val="20"/>
        </w:rPr>
      </w:pPr>
      <w:r>
        <w:rPr>
          <w:rFonts w:asciiTheme="minorHAnsi" w:hAnsiTheme="minorHAnsi" w:cstheme="minorHAnsi"/>
          <w:szCs w:val="20"/>
        </w:rPr>
        <w:t xml:space="preserve">Het volgende </w:t>
      </w:r>
      <w:r>
        <w:rPr>
          <w:rFonts w:asciiTheme="minorHAnsi" w:hAnsiTheme="minorHAnsi" w:cstheme="minorHAnsi"/>
          <w:b/>
          <w:szCs w:val="20"/>
        </w:rPr>
        <w:t>Dagelijks Bestuur</w:t>
      </w:r>
      <w:r>
        <w:rPr>
          <w:rFonts w:asciiTheme="minorHAnsi" w:hAnsiTheme="minorHAnsi" w:cstheme="minorHAnsi"/>
          <w:szCs w:val="20"/>
        </w:rPr>
        <w:t xml:space="preserve"> is gepland op</w:t>
      </w:r>
      <w:r w:rsidR="00EC4E07">
        <w:rPr>
          <w:rFonts w:asciiTheme="minorHAnsi" w:hAnsiTheme="minorHAnsi" w:cstheme="minorHAnsi"/>
          <w:szCs w:val="20"/>
        </w:rPr>
        <w:t xml:space="preserve"> dinsdag </w:t>
      </w:r>
      <w:r>
        <w:rPr>
          <w:rFonts w:asciiTheme="minorHAnsi" w:hAnsiTheme="minorHAnsi" w:cstheme="minorHAnsi"/>
          <w:b/>
          <w:szCs w:val="20"/>
        </w:rPr>
        <w:t xml:space="preserve">7 februari 2012 </w:t>
      </w:r>
      <w:r>
        <w:rPr>
          <w:rFonts w:asciiTheme="minorHAnsi" w:hAnsiTheme="minorHAnsi" w:cstheme="minorHAnsi"/>
          <w:szCs w:val="20"/>
        </w:rPr>
        <w:t xml:space="preserve"> om </w:t>
      </w:r>
      <w:r>
        <w:rPr>
          <w:rFonts w:asciiTheme="minorHAnsi" w:hAnsiTheme="minorHAnsi" w:cstheme="minorHAnsi"/>
          <w:b/>
          <w:szCs w:val="20"/>
        </w:rPr>
        <w:t>9u30</w:t>
      </w:r>
      <w:r w:rsidR="00EC4E07">
        <w:rPr>
          <w:rFonts w:asciiTheme="minorHAnsi" w:hAnsiTheme="minorHAnsi" w:cstheme="minorHAnsi"/>
          <w:b/>
          <w:szCs w:val="20"/>
        </w:rPr>
        <w:t>.</w:t>
      </w:r>
    </w:p>
    <w:sectPr w:rsidR="00DB7D62" w:rsidRPr="00DB7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90BAA"/>
    <w:multiLevelType w:val="hybridMultilevel"/>
    <w:tmpl w:val="5FD4CED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1FE96DD4"/>
    <w:multiLevelType w:val="hybridMultilevel"/>
    <w:tmpl w:val="3A7AD7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20B454C4"/>
    <w:multiLevelType w:val="hybridMultilevel"/>
    <w:tmpl w:val="C876F21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
    <w:nsid w:val="22B71114"/>
    <w:multiLevelType w:val="hybridMultilevel"/>
    <w:tmpl w:val="A8684E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1C9072E"/>
    <w:multiLevelType w:val="hybridMultilevel"/>
    <w:tmpl w:val="668A1C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5EF2ED1"/>
    <w:multiLevelType w:val="hybridMultilevel"/>
    <w:tmpl w:val="85C2C79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5237551F"/>
    <w:multiLevelType w:val="hybridMultilevel"/>
    <w:tmpl w:val="AB36A23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552528F2"/>
    <w:multiLevelType w:val="multilevel"/>
    <w:tmpl w:val="1810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9E357A"/>
    <w:multiLevelType w:val="hybridMultilevel"/>
    <w:tmpl w:val="717AE28C"/>
    <w:lvl w:ilvl="0" w:tplc="617427F0">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9">
    <w:nsid w:val="6B7B0E29"/>
    <w:multiLevelType w:val="hybridMultilevel"/>
    <w:tmpl w:val="0832A0C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725903FB"/>
    <w:multiLevelType w:val="hybridMultilevel"/>
    <w:tmpl w:val="BA84D9E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73236167"/>
    <w:multiLevelType w:val="multilevel"/>
    <w:tmpl w:val="E3FC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CB2E5C"/>
    <w:multiLevelType w:val="hybridMultilevel"/>
    <w:tmpl w:val="6672995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9"/>
  </w:num>
  <w:num w:numId="4">
    <w:abstractNumId w:val="11"/>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8"/>
  </w:num>
  <w:num w:numId="10">
    <w:abstractNumId w:val="6"/>
  </w:num>
  <w:num w:numId="11">
    <w:abstractNumId w:val="0"/>
  </w:num>
  <w:num w:numId="12">
    <w:abstractNumId w:val="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3B"/>
    <w:rsid w:val="00047640"/>
    <w:rsid w:val="00116200"/>
    <w:rsid w:val="001A6372"/>
    <w:rsid w:val="001B2565"/>
    <w:rsid w:val="001D362D"/>
    <w:rsid w:val="001D5DA3"/>
    <w:rsid w:val="002F1E06"/>
    <w:rsid w:val="003031E9"/>
    <w:rsid w:val="003644A8"/>
    <w:rsid w:val="0039332B"/>
    <w:rsid w:val="003B3FAD"/>
    <w:rsid w:val="003C5918"/>
    <w:rsid w:val="003F006D"/>
    <w:rsid w:val="003F592D"/>
    <w:rsid w:val="00410BE2"/>
    <w:rsid w:val="0043674F"/>
    <w:rsid w:val="00494D56"/>
    <w:rsid w:val="004E35B9"/>
    <w:rsid w:val="005C5754"/>
    <w:rsid w:val="005E0A3B"/>
    <w:rsid w:val="005E75B8"/>
    <w:rsid w:val="00682452"/>
    <w:rsid w:val="006A40EB"/>
    <w:rsid w:val="006B641F"/>
    <w:rsid w:val="006B7929"/>
    <w:rsid w:val="006F33B4"/>
    <w:rsid w:val="0080445A"/>
    <w:rsid w:val="00850EAD"/>
    <w:rsid w:val="00874CED"/>
    <w:rsid w:val="008E0068"/>
    <w:rsid w:val="009C2F1F"/>
    <w:rsid w:val="00A40C42"/>
    <w:rsid w:val="00A444A4"/>
    <w:rsid w:val="00A93B0A"/>
    <w:rsid w:val="00AE2B8F"/>
    <w:rsid w:val="00AF4BD4"/>
    <w:rsid w:val="00B96972"/>
    <w:rsid w:val="00C10668"/>
    <w:rsid w:val="00C70AEC"/>
    <w:rsid w:val="00DB7D62"/>
    <w:rsid w:val="00DF59BD"/>
    <w:rsid w:val="00E30910"/>
    <w:rsid w:val="00E85194"/>
    <w:rsid w:val="00EC4E07"/>
    <w:rsid w:val="00F0636F"/>
    <w:rsid w:val="00F07C0C"/>
    <w:rsid w:val="00F36613"/>
    <w:rsid w:val="00FA5B28"/>
    <w:rsid w:val="00FA68C0"/>
    <w:rsid w:val="00FB76FF"/>
    <w:rsid w:val="00FF38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5918"/>
    <w:pPr>
      <w:ind w:left="720"/>
      <w:contextualSpacing/>
    </w:pPr>
  </w:style>
  <w:style w:type="character" w:styleId="Zwaar">
    <w:name w:val="Strong"/>
    <w:qFormat/>
    <w:rsid w:val="003031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5918"/>
    <w:pPr>
      <w:ind w:left="720"/>
      <w:contextualSpacing/>
    </w:pPr>
  </w:style>
  <w:style w:type="character" w:styleId="Zwaar">
    <w:name w:val="Strong"/>
    <w:qFormat/>
    <w:rsid w:val="003031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807</TotalTime>
  <Pages>3</Pages>
  <Words>994</Words>
  <Characters>5473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28</cp:revision>
  <dcterms:created xsi:type="dcterms:W3CDTF">2011-09-21T15:34:00Z</dcterms:created>
  <dcterms:modified xsi:type="dcterms:W3CDTF">2011-11-30T09:28:00Z</dcterms:modified>
</cp:coreProperties>
</file>